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11B95" w14:textId="7FB4CE02" w:rsidR="001E183C" w:rsidRPr="001E183C" w:rsidRDefault="006D0621" w:rsidP="001E183C">
      <w:pPr>
        <w:ind w:firstLine="0"/>
        <w:rPr>
          <w:rFonts w:ascii="Times New Roman" w:eastAsia="Times New Roman" w:hAnsi="Times New Roman" w:cs="Times New Roman"/>
          <w:caps/>
          <w:kern w:val="0"/>
          <w:lang w:eastAsia="ru-RU"/>
          <w14:ligatures w14:val="none"/>
        </w:rPr>
      </w:pPr>
      <w:r w:rsidRPr="006D0621">
        <w:rPr>
          <w:rFonts w:ascii="Times New Roman" w:eastAsia="Times New Roman" w:hAnsi="Times New Roman" w:cs="Times New Roman"/>
          <w:caps/>
          <w:kern w:val="0"/>
          <w:lang w:eastAsia="ru-RU"/>
          <w14:ligatures w14:val="none"/>
        </w:rPr>
        <w:t xml:space="preserve">УДК </w:t>
      </w:r>
      <w:r w:rsidR="001E183C" w:rsidRPr="001E183C">
        <w:rPr>
          <w:rFonts w:ascii="Times New Roman" w:eastAsia="Times New Roman" w:hAnsi="Times New Roman" w:cs="Times New Roman"/>
          <w:caps/>
          <w:kern w:val="0"/>
          <w:lang w:eastAsia="ru-RU"/>
          <w14:ligatures w14:val="none"/>
        </w:rPr>
        <w:t>537.9:004.94</w:t>
      </w:r>
    </w:p>
    <w:p w14:paraId="38C10D7A" w14:textId="77777777" w:rsidR="006D0621" w:rsidRPr="006D0621" w:rsidRDefault="006D0621" w:rsidP="006D0621">
      <w:pPr>
        <w:ind w:firstLine="0"/>
        <w:jc w:val="left"/>
        <w:rPr>
          <w:rFonts w:ascii="Times New Roman" w:eastAsia="Times New Roman" w:hAnsi="Times New Roman" w:cs="Times New Roman"/>
          <w:caps/>
          <w:kern w:val="0"/>
          <w:highlight w:val="red"/>
          <w:lang w:eastAsia="ru-RU"/>
          <w14:ligatures w14:val="none"/>
        </w:rPr>
      </w:pPr>
    </w:p>
    <w:p w14:paraId="612EC760" w14:textId="696A288F" w:rsidR="006D0621" w:rsidRPr="006D0621" w:rsidRDefault="00121040" w:rsidP="006D0621">
      <w:pPr>
        <w:ind w:firstLine="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12104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Влияние конфигурации примесей бора на электронные свойства </w:t>
      </w:r>
      <w:proofErr w:type="spellStart"/>
      <w:r w:rsidRPr="0012104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монослоя</w:t>
      </w:r>
      <w:proofErr w:type="spellEnd"/>
      <w:r w:rsidRPr="0012104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  <w:proofErr w:type="spellStart"/>
      <w:r w:rsidRPr="00121040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силигена</w:t>
      </w:r>
      <w:proofErr w:type="spellEnd"/>
    </w:p>
    <w:p w14:paraId="44C3FCFF" w14:textId="7953A186" w:rsidR="006D0621" w:rsidRPr="00870462" w:rsidRDefault="00121040" w:rsidP="00870462">
      <w:pPr>
        <w:ind w:firstLine="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К.В.Образцов</w:t>
      </w:r>
      <w:r w:rsidRPr="00346B3E">
        <w:rPr>
          <w:rFonts w:ascii="Times New Roman" w:eastAsia="Times New Roman" w:hAnsi="Times New Roman" w:cs="Times New Roman"/>
          <w:b/>
          <w:kern w:val="0"/>
          <w:vertAlign w:val="superscript"/>
          <w:lang w:eastAsia="ru-RU"/>
          <w14:ligatures w14:val="none"/>
        </w:rPr>
        <w:t>1</w:t>
      </w:r>
      <w:r w:rsidR="00870462" w:rsidRPr="0087046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, А.Н. Чибисов</w:t>
      </w:r>
      <w:r w:rsidR="00870462" w:rsidRPr="00346B3E">
        <w:rPr>
          <w:rFonts w:ascii="Times New Roman" w:eastAsia="Times New Roman" w:hAnsi="Times New Roman" w:cs="Times New Roman"/>
          <w:b/>
          <w:kern w:val="0"/>
          <w:vertAlign w:val="superscript"/>
          <w:lang w:eastAsia="ru-RU"/>
          <w14:ligatures w14:val="none"/>
        </w:rPr>
        <w:t>1</w:t>
      </w:r>
      <w:r w:rsidR="00870462" w:rsidRPr="0087046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А.Сривастава</w:t>
      </w:r>
      <w:r>
        <w:rPr>
          <w:rFonts w:ascii="Times New Roman" w:eastAsia="Times New Roman" w:hAnsi="Times New Roman" w:cs="Times New Roman"/>
          <w:b/>
          <w:kern w:val="0"/>
          <w:vertAlign w:val="superscript"/>
          <w:lang w:eastAsia="ru-RU"/>
          <w14:ligatures w14:val="none"/>
        </w:rPr>
        <w:t>2</w:t>
      </w:r>
    </w:p>
    <w:p w14:paraId="4D0DE3BC" w14:textId="77777777" w:rsidR="00870462" w:rsidRPr="00870462" w:rsidRDefault="00870462" w:rsidP="00870462">
      <w:pPr>
        <w:ind w:firstLine="0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FEAA401" w14:textId="77777777" w:rsidR="00870462" w:rsidRPr="00346B3E" w:rsidRDefault="00870462" w:rsidP="00870462">
      <w:pPr>
        <w:shd w:val="clear" w:color="auto" w:fill="FFFFFF"/>
        <w:tabs>
          <w:tab w:val="left" w:pos="1003"/>
        </w:tabs>
        <w:ind w:firstLine="0"/>
        <w:jc w:val="center"/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</w:pPr>
      <w:r w:rsidRPr="00346B3E">
        <w:rPr>
          <w:rFonts w:ascii="Times New Roman" w:eastAsia="Times New Roman" w:hAnsi="Times New Roman" w:cs="Times New Roman"/>
          <w:kern w:val="0"/>
          <w:sz w:val="22"/>
          <w:vertAlign w:val="superscript"/>
          <w:lang w:eastAsia="ru-RU"/>
          <w14:ligatures w14:val="none"/>
        </w:rPr>
        <w:t>1</w:t>
      </w:r>
      <w:r w:rsidRPr="00346B3E"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  <w:t>Вычислительный центр ДВО РАН, г. Хабаровск</w:t>
      </w:r>
    </w:p>
    <w:p w14:paraId="0F617132" w14:textId="30FF262C" w:rsidR="00121040" w:rsidRDefault="00870462" w:rsidP="00870462">
      <w:pPr>
        <w:shd w:val="clear" w:color="auto" w:fill="FFFFFF"/>
        <w:tabs>
          <w:tab w:val="left" w:pos="1003"/>
        </w:tabs>
        <w:ind w:firstLine="0"/>
        <w:jc w:val="center"/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</w:pPr>
      <w:r w:rsidRPr="00346B3E">
        <w:rPr>
          <w:rFonts w:ascii="Times New Roman" w:eastAsia="Times New Roman" w:hAnsi="Times New Roman" w:cs="Times New Roman"/>
          <w:kern w:val="0"/>
          <w:sz w:val="22"/>
          <w:vertAlign w:val="superscript"/>
          <w:lang w:eastAsia="ru-RU"/>
          <w14:ligatures w14:val="none"/>
        </w:rPr>
        <w:t>2</w:t>
      </w:r>
      <w:r w:rsidRPr="00346B3E"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  <w:t xml:space="preserve"> </w:t>
      </w:r>
      <w:r w:rsidR="00121040" w:rsidRPr="00121040"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  <w:t>Индийский институт информационных технологий и управл</w:t>
      </w:r>
      <w:r w:rsidR="00121040"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  <w:t xml:space="preserve">ения, </w:t>
      </w:r>
      <w:proofErr w:type="spellStart"/>
      <w:r w:rsidR="00121040" w:rsidRPr="00121040"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  <w:t>Гвалиор</w:t>
      </w:r>
      <w:proofErr w:type="spellEnd"/>
      <w:r w:rsidR="00121040" w:rsidRPr="00121040">
        <w:rPr>
          <w:rFonts w:ascii="Times New Roman" w:eastAsia="Times New Roman" w:hAnsi="Times New Roman" w:cs="Times New Roman"/>
          <w:kern w:val="0"/>
          <w:sz w:val="22"/>
          <w:lang w:eastAsia="ru-RU"/>
          <w14:ligatures w14:val="none"/>
        </w:rPr>
        <w:t>, Индия</w:t>
      </w:r>
    </w:p>
    <w:p w14:paraId="28BA56FE" w14:textId="75C2EAAD" w:rsidR="00870462" w:rsidRPr="00121040" w:rsidRDefault="00870462" w:rsidP="00870462">
      <w:pPr>
        <w:shd w:val="clear" w:color="auto" w:fill="FFFFFF"/>
        <w:tabs>
          <w:tab w:val="left" w:pos="1003"/>
        </w:tabs>
        <w:ind w:firstLine="0"/>
        <w:jc w:val="center"/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</w:pPr>
      <w:r w:rsidRPr="00870462"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  <w:t>E</w:t>
      </w:r>
      <w:r w:rsidRPr="00121040"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  <w:t>-</w:t>
      </w:r>
      <w:r w:rsidRPr="00870462"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  <w:t>mail</w:t>
      </w:r>
      <w:r w:rsidRPr="00121040"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  <w:t xml:space="preserve">: </w:t>
      </w:r>
      <w:r w:rsidR="00121040" w:rsidRPr="00121040"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  <w:t>2018102293@togudv.ru</w:t>
      </w:r>
      <w:r w:rsidRPr="00121040"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  <w:t xml:space="preserve">, </w:t>
      </w:r>
      <w:hyperlink r:id="rId5" w:history="1">
        <w:r w:rsidRPr="00121040">
          <w:rPr>
            <w:rFonts w:ascii="Times New Roman" w:eastAsia="Times New Roman" w:hAnsi="Times New Roman" w:cs="Times New Roman"/>
            <w:kern w:val="0"/>
            <w:lang w:val="en-US" w:eastAsia="ru-RU"/>
            <w14:ligatures w14:val="none"/>
          </w:rPr>
          <w:t>andreichibisov@yandex.ru</w:t>
        </w:r>
      </w:hyperlink>
    </w:p>
    <w:p w14:paraId="5B019E9D" w14:textId="77777777" w:rsidR="006D0621" w:rsidRPr="00121040" w:rsidRDefault="006D0621" w:rsidP="00870462">
      <w:pPr>
        <w:shd w:val="clear" w:color="auto" w:fill="FFFFFF"/>
        <w:tabs>
          <w:tab w:val="left" w:pos="1003"/>
        </w:tabs>
        <w:ind w:firstLine="0"/>
        <w:jc w:val="center"/>
        <w:rPr>
          <w:rFonts w:ascii="Times New Roman" w:eastAsia="Times New Roman" w:hAnsi="Times New Roman" w:cs="Times New Roman"/>
          <w:kern w:val="0"/>
          <w:sz w:val="22"/>
          <w:lang w:val="en-US" w:eastAsia="ru-RU"/>
          <w14:ligatures w14:val="none"/>
        </w:rPr>
      </w:pPr>
    </w:p>
    <w:p w14:paraId="6BC92E98" w14:textId="3B59070D" w:rsidR="003952FF" w:rsidRDefault="00346B3E" w:rsidP="00121040">
      <w:pPr>
        <w:shd w:val="clear" w:color="auto" w:fill="FFFFFF"/>
        <w:tabs>
          <w:tab w:val="left" w:pos="1003"/>
        </w:tabs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А</w:t>
      </w:r>
      <w:r w:rsidR="006D0621" w:rsidRPr="006D0621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ннотаци</w:t>
      </w:r>
      <w:r w:rsid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я</w:t>
      </w:r>
      <w:r w:rsidR="006D0621" w:rsidRPr="006D0621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.</w:t>
      </w:r>
      <w:r w:rsidR="003952FF" w:rsidRPr="003952FF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 </w:t>
      </w:r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В работе методами теории функционала плотности исследовано влияние взаимного расположения </w:t>
      </w:r>
      <w:r w:rsid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двух </w:t>
      </w:r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примесных атомов бора на структурные и электронные свойства </w:t>
      </w:r>
      <w:proofErr w:type="spellStart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монослоя</w:t>
      </w:r>
      <w:proofErr w:type="spellEnd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 </w:t>
      </w:r>
      <w:proofErr w:type="spellStart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силигена</w:t>
      </w:r>
      <w:proofErr w:type="spellEnd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. Определены энергетически наиболее выгодные конфигурации примесной пары и особенности распределения дырочных состояний. Показано, что наиболее стабильным является расположение атомов бора в одном подслое </w:t>
      </w:r>
      <w:proofErr w:type="spellStart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силигена</w:t>
      </w:r>
      <w:proofErr w:type="spellEnd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, для которого характерно </w:t>
      </w:r>
      <w:proofErr w:type="spellStart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делокализованное</w:t>
      </w:r>
      <w:proofErr w:type="spellEnd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 распределение дырочных состояний. </w:t>
      </w:r>
      <w:r w:rsid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Было у</w:t>
      </w:r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 xml:space="preserve">становлено, что введение пары атомов бора приводит к существенному изменению электронных свойств </w:t>
      </w:r>
      <w:proofErr w:type="spellStart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монослоя</w:t>
      </w:r>
      <w:proofErr w:type="spellEnd"/>
      <w:r w:rsidR="00121040" w:rsidRPr="00121040"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  <w:t>.</w:t>
      </w:r>
    </w:p>
    <w:p w14:paraId="53060414" w14:textId="77777777" w:rsidR="006D0621" w:rsidRDefault="006D0621" w:rsidP="006D0621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i/>
          <w:kern w:val="0"/>
          <w:sz w:val="22"/>
          <w:lang w:eastAsia="ru-RU"/>
          <w14:ligatures w14:val="none"/>
        </w:rPr>
      </w:pPr>
    </w:p>
    <w:p w14:paraId="1FE1E498" w14:textId="77777777" w:rsidR="00370308" w:rsidRDefault="006D0621" w:rsidP="00121040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952F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Основной текст статьи.</w:t>
      </w:r>
      <w:r w:rsidRPr="006D062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7BCC6F19" w14:textId="5F61E7D0" w:rsidR="00370308" w:rsidRPr="00370308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Развитие современной наноэлектроники требует создания более компактных и быстродействующих квантовых транзисторов и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межсоединений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перспективной платформой для которых являются двумерные материалы [1–7]. Одним из таких материалов является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[8–11], обладающий управляемыми электронными свойствами и высокой совместимостью с современной микроэлектронной технологической базой [13–18]. Благодаря этим особенностям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рассматривается как перспективная основа для создания квантовых логических элементов, квантовых точек и других устройств квантовой электроники [19].</w:t>
      </w:r>
    </w:p>
    <w:p w14:paraId="0AAB49C7" w14:textId="77777777" w:rsidR="00370308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связи с этим актуальной задачей является исследование возможности управления электронными свойствами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посредством введения примесных атомов. Целью данной работы являлось теоретическое исследование влияния взаимного расположения пары атомов бора на структурные, энергетические и электронные свойства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монослоя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78A0079" w14:textId="4A07072E" w:rsidR="006D0621" w:rsidRPr="003952FF" w:rsidRDefault="003952FF" w:rsidP="00370308">
      <w:pP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952F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Применяемые методы и описание материала</w:t>
      </w:r>
    </w:p>
    <w:p w14:paraId="573CB917" w14:textId="34483B52" w:rsidR="00370308" w:rsidRPr="00370308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Квантово-механические расчеты проводились в рамках теории функционала плотности (DFT) с использованием программного пакета VASP [20–22]. Для учета эффектов намагниченности выполнялись неколлинеарные расчеты с учетом спин-орбитального взаимодействия. Обменно-корреляционный потенциал рассчитывался в рамках обобщенного градиентного приближения (GGA) с использованием метода PAW [23]. Для учета взаимодействия Ван-дер-Ваальса применялся полуэмпирический метод DFT-D3 [24].</w:t>
      </w:r>
    </w:p>
    <w:p w14:paraId="13DABADF" w14:textId="77777777" w:rsidR="00370308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Для расчетов примитивной ячейки использовалась k-сетка 16×16×1, построенная по схеме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Монхорста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–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Пэка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а для увеличенной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суперъячейки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k-сетка 4×4×1. Поиск неэквивалентных конфигураций расположения примесных атомов бора выполнялся с использованием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Python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-библиотеки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bsym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[25], реализующей алгоритмы групп симметрии и позволяющей исключить симметрично эквивалентные позиции при построении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суперъячейки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CB45DBF" w14:textId="52189360" w:rsidR="003952FF" w:rsidRPr="003952FF" w:rsidRDefault="003952FF" w:rsidP="00370308">
      <w:pP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952FF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Выводы</w:t>
      </w:r>
    </w:p>
    <w:p w14:paraId="4A419599" w14:textId="510B9FCD" w:rsidR="00370308" w:rsidRPr="00370308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результате проведенных расчетов установлено, что энергетическая стабильность примесной пары B–B существенно зависит от взаимного расположения атомов бора в структуре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Наиболее энергетически выгодными являются конфигурации, в которых оба атома бора располагаются в одном подслое. Минимальной энергией характеризуется структура, образованная при замещении двух атомов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Ge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атомами B.</w:t>
      </w:r>
    </w:p>
    <w:p w14:paraId="29565238" w14:textId="422CF04D" w:rsidR="00370308" w:rsidRPr="00370308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Показано, что энергетическая стабильность примесных конфигураций связана с характером распределения дырочных состояний. Для наиболее устойчивых структур характерно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делокализованное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распределение дырочных состояний между парой атомов B и соседними атомами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Si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Ge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тогда как для менее стабильных конфигураций наблюдается </w:t>
      </w: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преимущественная локализация дырки на одном из атомов бора с формированием состояния типа B⁺–B⁰.</w:t>
      </w:r>
    </w:p>
    <w:p w14:paraId="5CE3C3D0" w14:textId="7C78538F" w:rsidR="003952FF" w:rsidRDefault="00370308" w:rsidP="0037030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Также установлено, что введение пары атомов бора приводит к исчезновению запрещенной зоны и переходу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монослоя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 металлическому типу проводимости. Таким образом, взаимное расположение примесных атомов бора является одним из факторов, определяющих энергетические и электронные свойства легированного </w:t>
      </w:r>
      <w:proofErr w:type="spellStart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силигена</w:t>
      </w:r>
      <w:proofErr w:type="spellEnd"/>
      <w:r w:rsidRPr="0037030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F2A8F89" w14:textId="4FD3E292" w:rsidR="008E261A" w:rsidRPr="008E261A" w:rsidRDefault="008E261A" w:rsidP="00370308">
      <w:pPr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8E261A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Финансирование</w:t>
      </w:r>
    </w:p>
    <w:p w14:paraId="10361891" w14:textId="538B2DC3" w:rsidR="008E261A" w:rsidRPr="008E261A" w:rsidRDefault="008E261A" w:rsidP="008E261A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8E261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Расчеты были выполнены в рамках проекта Российского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8E261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научного фонда № 24-13-20024 и Правительства Хабаровского края (соглашение № 102С/2024 от 31.07.2024 г.)"</w:t>
      </w:r>
    </w:p>
    <w:p w14:paraId="7E39C24F" w14:textId="77777777" w:rsidR="003952FF" w:rsidRPr="003952FF" w:rsidRDefault="003952FF" w:rsidP="003952FF">
      <w:pPr>
        <w:ind w:firstLine="0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  <w:r w:rsidRPr="003952FF"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  <w:t>Л И Т Е Р А Т У Р А</w:t>
      </w:r>
    </w:p>
    <w:p w14:paraId="6D13AE09" w14:textId="71263370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Liu A., Zhang X., Liu Z. et al. // Nano-Micro Letters. 2024. V. 16. Art. 119. DOI: 10.1007/s40820-024-01259-4.</w:t>
      </w:r>
    </w:p>
    <w:p w14:paraId="2708837C" w14:textId="1E970010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Qin L., Wang L. // Nano-Micro Letters. 2025. V. 17. Art. 255. DOI: 10.1007/s40820-025-014455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0CA8FB66" w14:textId="1FD2B2E8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Zhuang J. H., Li Z., Liang Y., Tang T. et al. // Chemical Engineering Journal. 2025. V. 520. Art. 166133. DOI: 10.1016/j.cej.2024.166133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49C1393E" w14:textId="2A4609D8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Agrawal S., Srivastava A., Kaushal G. et al. // IEEE Trans. </w:t>
      </w: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Nanotechnol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2022. V. 21. P. 43–51. DOI: 10.1109/TNANO.2022.3140282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14BDDA6A" w14:textId="6AF88820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Agrawal S., Srivastava A., Kaushal G. // Solid State </w:t>
      </w: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Commun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2024. V. 380. Art. 115389. DOI: 10.1016/j.ssc.2023.115389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5270D4A5" w14:textId="260AFA33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Agrawal S., Srivastava A., Kaushal G. // Proc. 6th Int. Conf. Inf. Tech. High-Perf. </w:t>
      </w: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Comput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2021. V. 2930. DOI: 10.1007/978-3-030-82807-2_44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4D9AAA5D" w14:textId="6A0878A9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Ahmed S., </w:t>
      </w: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Mim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S. H., </w:t>
      </w: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Alam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M. K. // ACS Appl. Electron. Mater. 2025. V. 7, № 11. P. 4924–4937. DOI: 10.1021/acsaelm.5c00293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41868541" w14:textId="1CC48FC0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Zhou H., Zhao M., Zhang X. et al. // J. Phys. </w:t>
      </w: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Condens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Matter. 2013. V. 25. Art. 395501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60B2F5CA" w14:textId="0FD3AF08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Sun X., Guo Y., Zhao Y., Liu S., Li H. // Sensors. 2020. V. 20. Art.2879.DOI:10.3390/s20102879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4C8C24CB" w14:textId="28C7F80B" w:rsidR="00317B18" w:rsidRPr="00317B18" w:rsidRDefault="00370308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Kovalska</w:t>
      </w:r>
      <w:proofErr w:type="spellEnd"/>
      <w:r w:rsidRPr="0037030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E., Wu B., Liao L. et al. // ACS Nano. 2023. V. 17, № 12. P. 11374–11383. DOI:10.1021/acsnano.3c01471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376C547E" w14:textId="63313D79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Cid B. J., Sosa A. N., Miranda A. et al. // Mater. Lett. 2021. V. 293. Art. 129743. DOI: 10.1016/j.matlet.2021.129743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51F229F5" w14:textId="042759A5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Obrazcov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K.,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A., Srivastava A. // Proc. IEEE Int. Conf.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Emerg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Tech. Appl. (ICETA 2025). 2025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52408115" w14:textId="1E4A55EE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Zhang D., Zhang D., Lu J. et al. // Ap</w:t>
      </w:r>
      <w:bookmarkStart w:id="0" w:name="_GoBack"/>
      <w:bookmarkEnd w:id="0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pl. Phys. Lett. 2022. V. 121, № 2. DOI: 10.1063/5.0097846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0FA4DDBF" w14:textId="2AC37C40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Chibisova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M. A.,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A. N. // Mater. Res. Express. 2019. V. 6. Art. 045017. DOI: 10.1088/2053-1591/aafb28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42DB9711" w14:textId="4C0B9C08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A. N.,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Chibisova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M. A. // J. Phys. Chem. Lett. 2020. V. 11, № 11. P. 4427–4429. DOI: 10.1021/acs.jpclett.0c01046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7D3F473B" w14:textId="15EA1EAB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A. N.,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Chibisova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M. A. // J.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Comput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Electron. 2021. V. 20. P. 1959–1963. DOI: 10.1007/s10825-021-01755-y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7F9C9D63" w14:textId="10854A1C" w:rsidR="00317B18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A. N., Aleshin M. S.,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Chibisova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M. A. // Nanomaterials. 2022. V. 12, № 13. Art. 2244. DOI: 10.3390/nano12132244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364EE204" w14:textId="2BF0F770" w:rsid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Nigro A.,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Jutzi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E.,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Forrer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N. et al. // Phys. Rev. Mater. 2024. V. 8, № 6. DOI: 10.1103/PhysRevMaterials.8.066201</w:t>
      </w:r>
      <w:r w:rsidR="00317B18" w:rsidRPr="00317B1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</w:t>
      </w:r>
    </w:p>
    <w:p w14:paraId="56515E5A" w14:textId="77212A0B" w:rsidR="002E532E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McJunkin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T.,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Harpt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B., Feng Y. et al. // Nat.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Commun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2022. V. 13, № 1. Art. 7777. DOI: 10.1038/s41467-022-35510-z.</w:t>
      </w:r>
    </w:p>
    <w:p w14:paraId="4E56EBCB" w14:textId="0246674E" w:rsidR="002E532E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Kresse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G., Hafner J. // Phys. Rev. B: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Condens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Matter. 1993. V. 47, № 1. P. 558–561. DOI: 10.1103/PhysRevB.47.558.</w:t>
      </w:r>
    </w:p>
    <w:p w14:paraId="61F5D7BA" w14:textId="73D83C34" w:rsidR="002E532E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Kresse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G.,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Furthmüller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J. //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Comput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Mater. Sci. 1996. V. 6, № 1. P. 15–50. DOI: 10.1016/0927-0256(96)00008-0.</w:t>
      </w:r>
    </w:p>
    <w:p w14:paraId="498A81D0" w14:textId="590E6A2D" w:rsidR="002E532E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Kresse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G.,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Furthmüller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J. // Phys. Rev. B: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Condens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Matter. 1996. V. 54, № 16. P. 11169–11186. DOI: 10.1103/PhysRevB.54.11169.</w:t>
      </w:r>
    </w:p>
    <w:p w14:paraId="190C1A6A" w14:textId="44EC1172" w:rsidR="002E532E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Perdew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J. P., Burke K.,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Ernzerhof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M. // Phys. Rev. Lett. 1996. V. 77, № 18. P. 3865–3868. DOI: 10.1103/PhysRevLett.77.3865.</w:t>
      </w:r>
    </w:p>
    <w:p w14:paraId="2F662B17" w14:textId="18A52D50" w:rsidR="002E532E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Grimme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S., Ehrlich S.,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Goerigk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 L. // J.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Comput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Chem. 2011. V. 32, № 7. P. 1456–1465. DOI: 10.1002/jcc.21759.</w:t>
      </w:r>
    </w:p>
    <w:p w14:paraId="13C80858" w14:textId="771808B9" w:rsidR="002E532E" w:rsidRPr="00317B18" w:rsidRDefault="002E532E" w:rsidP="00317B18">
      <w:pPr>
        <w:widowControl w:val="0"/>
        <w:numPr>
          <w:ilvl w:val="0"/>
          <w:numId w:val="1"/>
        </w:numPr>
        <w:tabs>
          <w:tab w:val="left" w:pos="821"/>
        </w:tabs>
        <w:spacing w:line="252" w:lineRule="exact"/>
        <w:ind w:left="112" w:right="118" w:firstLine="0"/>
        <w:jc w:val="left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</w:pPr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 xml:space="preserve">Morgan B. J. // J. Open Source </w:t>
      </w:r>
      <w:proofErr w:type="spellStart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Softw</w:t>
      </w:r>
      <w:proofErr w:type="spellEnd"/>
      <w:r w:rsidRPr="002E532E">
        <w:rPr>
          <w:rFonts w:ascii="Times New Roman" w:eastAsia="Times New Roman" w:hAnsi="Times New Roman" w:cs="Times New Roman"/>
          <w:kern w:val="0"/>
          <w:sz w:val="22"/>
          <w:szCs w:val="22"/>
          <w:lang w:val="en-US" w:eastAsia="ru-RU"/>
          <w14:ligatures w14:val="none"/>
        </w:rPr>
        <w:t>. 2017. V. 2, № 11. Art. 370. DOI: 10.21105/joss.00370.</w:t>
      </w:r>
    </w:p>
    <w:sectPr w:rsidR="002E532E" w:rsidRPr="00317B18" w:rsidSect="006D06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95AD9"/>
    <w:multiLevelType w:val="multilevel"/>
    <w:tmpl w:val="11E29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E50A5F"/>
    <w:multiLevelType w:val="hybridMultilevel"/>
    <w:tmpl w:val="0336716A"/>
    <w:lvl w:ilvl="0" w:tplc="55C61294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sz w:val="22"/>
        <w:szCs w:val="22"/>
      </w:rPr>
    </w:lvl>
    <w:lvl w:ilvl="1" w:tplc="3934EC5C">
      <w:start w:val="1"/>
      <w:numFmt w:val="bullet"/>
      <w:lvlText w:val="•"/>
      <w:lvlJc w:val="left"/>
      <w:rPr>
        <w:rFonts w:hint="default"/>
      </w:rPr>
    </w:lvl>
    <w:lvl w:ilvl="2" w:tplc="37922502">
      <w:start w:val="1"/>
      <w:numFmt w:val="bullet"/>
      <w:lvlText w:val="•"/>
      <w:lvlJc w:val="left"/>
      <w:rPr>
        <w:rFonts w:hint="default"/>
      </w:rPr>
    </w:lvl>
    <w:lvl w:ilvl="3" w:tplc="20B6484A">
      <w:start w:val="1"/>
      <w:numFmt w:val="bullet"/>
      <w:lvlText w:val="•"/>
      <w:lvlJc w:val="left"/>
      <w:rPr>
        <w:rFonts w:hint="default"/>
      </w:rPr>
    </w:lvl>
    <w:lvl w:ilvl="4" w:tplc="A71A1E72">
      <w:start w:val="1"/>
      <w:numFmt w:val="bullet"/>
      <w:lvlText w:val="•"/>
      <w:lvlJc w:val="left"/>
      <w:rPr>
        <w:rFonts w:hint="default"/>
      </w:rPr>
    </w:lvl>
    <w:lvl w:ilvl="5" w:tplc="7E449D08">
      <w:start w:val="1"/>
      <w:numFmt w:val="bullet"/>
      <w:lvlText w:val="•"/>
      <w:lvlJc w:val="left"/>
      <w:rPr>
        <w:rFonts w:hint="default"/>
      </w:rPr>
    </w:lvl>
    <w:lvl w:ilvl="6" w:tplc="D49A98A0">
      <w:start w:val="1"/>
      <w:numFmt w:val="bullet"/>
      <w:lvlText w:val="•"/>
      <w:lvlJc w:val="left"/>
      <w:rPr>
        <w:rFonts w:hint="default"/>
      </w:rPr>
    </w:lvl>
    <w:lvl w:ilvl="7" w:tplc="B4E2B494">
      <w:start w:val="1"/>
      <w:numFmt w:val="bullet"/>
      <w:lvlText w:val="•"/>
      <w:lvlJc w:val="left"/>
      <w:rPr>
        <w:rFonts w:hint="default"/>
      </w:rPr>
    </w:lvl>
    <w:lvl w:ilvl="8" w:tplc="477CF60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21"/>
    <w:rsid w:val="000E01EE"/>
    <w:rsid w:val="00121040"/>
    <w:rsid w:val="001E183C"/>
    <w:rsid w:val="002E532E"/>
    <w:rsid w:val="002F1030"/>
    <w:rsid w:val="00317B18"/>
    <w:rsid w:val="00346B3E"/>
    <w:rsid w:val="00370308"/>
    <w:rsid w:val="003952FF"/>
    <w:rsid w:val="006D0621"/>
    <w:rsid w:val="00870462"/>
    <w:rsid w:val="008E261A"/>
    <w:rsid w:val="00951890"/>
    <w:rsid w:val="00982E3E"/>
    <w:rsid w:val="00A6628F"/>
    <w:rsid w:val="00B5360F"/>
    <w:rsid w:val="00BF2E21"/>
    <w:rsid w:val="00CF139C"/>
    <w:rsid w:val="00E65304"/>
    <w:rsid w:val="00E779A0"/>
    <w:rsid w:val="00F2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49F3"/>
  <w15:chartTrackingRefBased/>
  <w15:docId w15:val="{378D6EC6-4BD0-48AF-A235-C824CDEA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6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6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6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6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06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06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06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06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06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06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06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062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06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06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06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06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062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nhideWhenUsed/>
    <w:rsid w:val="00A6628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6628F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317B1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ichibisov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2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Булах</dc:creator>
  <cp:keywords/>
  <dc:description/>
  <cp:lastModifiedBy>TouchMe TouchMe</cp:lastModifiedBy>
  <cp:revision>9</cp:revision>
  <dcterms:created xsi:type="dcterms:W3CDTF">2026-08-05T07:29:00Z</dcterms:created>
  <dcterms:modified xsi:type="dcterms:W3CDTF">2026-09-06T07:34:00Z</dcterms:modified>
</cp:coreProperties>
</file>