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52DEF" w14:textId="77777777" w:rsidR="00B357BB" w:rsidRPr="00586185" w:rsidRDefault="00B357BB" w:rsidP="0037514C">
      <w:pPr>
        <w:pStyle w:val="ae"/>
      </w:pPr>
      <w:r w:rsidRPr="00B47BD5">
        <w:t xml:space="preserve">УДК </w:t>
      </w:r>
      <w:r>
        <w:t>539.14</w:t>
      </w:r>
    </w:p>
    <w:p w14:paraId="619E8084" w14:textId="77777777" w:rsidR="00B357BB" w:rsidRDefault="00B357BB" w:rsidP="00B357BB">
      <w:pPr>
        <w:ind w:firstLine="0"/>
        <w:rPr>
          <w:b/>
        </w:rPr>
      </w:pPr>
    </w:p>
    <w:p w14:paraId="29E65E63" w14:textId="7E812704" w:rsidR="006F0169" w:rsidRPr="00535530" w:rsidRDefault="00C71E85" w:rsidP="00C71E85">
      <w:pPr>
        <w:pStyle w:val="af0"/>
      </w:pPr>
      <w:bookmarkStart w:id="0" w:name="_GoBack"/>
      <w:r>
        <w:t xml:space="preserve">ИССЛЕДОВАНИЕ ПЕРВОГО ВОЗБУЖДЁННОГО СОСТОЯНИЯ ЯДРА </w:t>
      </w:r>
      <w:r w:rsidRPr="00C71E85">
        <w:rPr>
          <w:vertAlign w:val="superscript"/>
        </w:rPr>
        <w:t>6</w:t>
      </w:r>
      <w:r>
        <w:t>H</w:t>
      </w:r>
      <w:r>
        <w:rPr>
          <w:lang w:val="en-US"/>
        </w:rPr>
        <w:t>e</w:t>
      </w:r>
      <w:r>
        <w:t xml:space="preserve"> НА ОСНОВЕ РАСЧЁТОВ AB INITIO</w:t>
      </w:r>
      <w:proofErr w:type="gramStart"/>
      <w:r>
        <w:t xml:space="preserve"> С</w:t>
      </w:r>
      <w:proofErr w:type="gramEnd"/>
      <w:r>
        <w:t xml:space="preserve"> РЕАЛИСТИЧЕСКИМ НУКЛОН-НУКЛОННЫМ ВЗАИМОДЕЙСТВИЕМ</w:t>
      </w:r>
    </w:p>
    <w:bookmarkEnd w:id="0"/>
    <w:p w14:paraId="05BFC194" w14:textId="0D1BE6B9" w:rsidR="006F0169" w:rsidRPr="008E3B83" w:rsidRDefault="008E3B83" w:rsidP="0037514C">
      <w:pPr>
        <w:pStyle w:val="af1"/>
        <w:rPr>
          <w:vertAlign w:val="superscript"/>
        </w:rPr>
      </w:pPr>
      <w:r>
        <w:t>М.К. Ефименко</w:t>
      </w:r>
      <w:r w:rsidRPr="008E3B83">
        <w:t xml:space="preserve">, </w:t>
      </w:r>
      <w:r w:rsidR="00C71E85">
        <w:t xml:space="preserve">И.А. </w:t>
      </w:r>
      <w:proofErr w:type="spellStart"/>
      <w:r w:rsidR="00C71E85">
        <w:t>Мазур</w:t>
      </w:r>
      <w:proofErr w:type="spellEnd"/>
    </w:p>
    <w:p w14:paraId="2871F46D" w14:textId="77777777" w:rsidR="006F0169" w:rsidRPr="00660B0F" w:rsidRDefault="006F0169" w:rsidP="007C063A">
      <w:pPr>
        <w:ind w:firstLine="0"/>
        <w:jc w:val="center"/>
        <w:rPr>
          <w:b/>
        </w:rPr>
      </w:pPr>
    </w:p>
    <w:p w14:paraId="76707A55" w14:textId="77777777" w:rsidR="00985D5F" w:rsidRPr="00985D5F" w:rsidRDefault="00985D5F" w:rsidP="00985D5F">
      <w:pPr>
        <w:pStyle w:val="afe"/>
        <w:rPr>
          <w:i/>
        </w:rPr>
      </w:pPr>
      <w:r w:rsidRPr="00985D5F">
        <w:rPr>
          <w:i/>
        </w:rPr>
        <w:t xml:space="preserve">Тихоокеанский государственный университет (г. Хабаровск) </w:t>
      </w:r>
    </w:p>
    <w:p w14:paraId="7414983F" w14:textId="4E812583" w:rsidR="006F0169" w:rsidRPr="00985D5F" w:rsidRDefault="006F0169" w:rsidP="00985D5F">
      <w:pPr>
        <w:pStyle w:val="afe"/>
        <w:rPr>
          <w:lang w:val="en-US"/>
        </w:rPr>
      </w:pPr>
      <w:r w:rsidRPr="00660B0F">
        <w:rPr>
          <w:lang w:val="en-US"/>
        </w:rPr>
        <w:t>E</w:t>
      </w:r>
      <w:r w:rsidRPr="00985D5F">
        <w:rPr>
          <w:lang w:val="en-US"/>
        </w:rPr>
        <w:t>-</w:t>
      </w:r>
      <w:r w:rsidRPr="00660B0F">
        <w:rPr>
          <w:lang w:val="en-US"/>
        </w:rPr>
        <w:t>mail</w:t>
      </w:r>
      <w:r w:rsidRPr="00985D5F">
        <w:rPr>
          <w:lang w:val="en-US"/>
        </w:rPr>
        <w:t xml:space="preserve">: </w:t>
      </w:r>
      <w:r w:rsidR="00985D5F" w:rsidRPr="00985D5F">
        <w:rPr>
          <w:color w:val="0000FF"/>
          <w:u w:val="single"/>
          <w:lang w:val="en-US"/>
        </w:rPr>
        <w:t>2019105727@pnu.edu.ru</w:t>
      </w:r>
      <w:r w:rsidR="00B357BB" w:rsidRPr="00985D5F">
        <w:rPr>
          <w:color w:val="0000FF"/>
          <w:u w:val="single"/>
          <w:lang w:val="en-US"/>
        </w:rPr>
        <w:t>.</w:t>
      </w:r>
    </w:p>
    <w:p w14:paraId="1D02C661" w14:textId="16F2D9CC" w:rsidR="00C50515" w:rsidRPr="00985D5F" w:rsidRDefault="00C50515">
      <w:pPr>
        <w:rPr>
          <w:lang w:val="en-US"/>
        </w:rPr>
      </w:pPr>
    </w:p>
    <w:p w14:paraId="23620B72" w14:textId="52EFBA97" w:rsidR="00B27AD5" w:rsidRDefault="00B27AD5" w:rsidP="00B27AD5">
      <w:pPr>
        <w:pStyle w:val="af6"/>
      </w:pPr>
      <w:r>
        <w:t xml:space="preserve">По данным расчётов </w:t>
      </w:r>
      <w:proofErr w:type="spellStart"/>
      <w:r>
        <w:t>ab</w:t>
      </w:r>
      <w:proofErr w:type="spellEnd"/>
      <w:r>
        <w:t xml:space="preserve"> </w:t>
      </w:r>
      <w:proofErr w:type="spellStart"/>
      <w:r>
        <w:t>initio</w:t>
      </w:r>
      <w:proofErr w:type="spellEnd"/>
      <w:r>
        <w:t xml:space="preserve"> с реалистическим нуклон-нуклонным взаимодействием были определены</w:t>
      </w:r>
    </w:p>
    <w:p w14:paraId="585984A8" w14:textId="5F2CC558" w:rsidR="00115778" w:rsidRPr="001D31DE" w:rsidRDefault="00B27AD5" w:rsidP="00B27AD5">
      <w:pPr>
        <w:pStyle w:val="af6"/>
        <w:ind w:firstLine="0"/>
      </w:pPr>
      <w:r>
        <w:t xml:space="preserve">значения энергии и ширина резонанса первого возбуждённого состояния </w:t>
      </w:r>
      <w:r w:rsidRPr="00B27AD5">
        <w:rPr>
          <w:vertAlign w:val="superscript"/>
        </w:rPr>
        <w:t>6</w:t>
      </w:r>
      <w:r>
        <w:t xml:space="preserve">He. Для решения использовались методы </w:t>
      </w:r>
      <w:r>
        <w:rPr>
          <w:lang w:val="en-US"/>
        </w:rPr>
        <w:t>HORS</w:t>
      </w:r>
      <w:r w:rsidR="001D31DE">
        <w:rPr>
          <w:lang w:val="en-US"/>
        </w:rPr>
        <w:t>E</w:t>
      </w:r>
      <w:r w:rsidR="001D31DE">
        <w:t>,</w:t>
      </w:r>
      <w:r>
        <w:t xml:space="preserve"> </w:t>
      </w:r>
      <w:r>
        <w:rPr>
          <w:lang w:val="en-US"/>
        </w:rPr>
        <w:t>SS</w:t>
      </w:r>
      <w:r w:rsidRPr="00B27AD5">
        <w:t xml:space="preserve"> </w:t>
      </w:r>
      <w:r w:rsidR="001D31DE">
        <w:rPr>
          <w:lang w:val="en-US"/>
        </w:rPr>
        <w:t>HORSE</w:t>
      </w:r>
      <w:r w:rsidR="001D31DE">
        <w:t xml:space="preserve"> и так же параметризация при помощи обратной задачи рассеяния в выбранном формализме.</w:t>
      </w:r>
    </w:p>
    <w:p w14:paraId="278B78E5" w14:textId="2CA99F24" w:rsidR="006F0169" w:rsidRPr="006B33B2" w:rsidRDefault="006F0169" w:rsidP="006F0169">
      <w:pPr>
        <w:rPr>
          <w:iCs/>
          <w:sz w:val="20"/>
          <w:szCs w:val="20"/>
        </w:rPr>
      </w:pPr>
    </w:p>
    <w:p w14:paraId="5BAEDB26" w14:textId="027A019A" w:rsidR="008339BA" w:rsidRDefault="008339BA" w:rsidP="006B33B2">
      <w:r>
        <w:t>Целью представленной работы является определение энергии и ширины первого</w:t>
      </w:r>
      <w:r w:rsidR="00E43674">
        <w:t xml:space="preserve"> </w:t>
      </w:r>
      <w:r>
        <w:t>возбуждённого</w:t>
      </w:r>
      <w:r w:rsidR="00E43674">
        <w:t xml:space="preserve"> </w:t>
      </w:r>
      <w:r>
        <w:t>состояния</w:t>
      </w:r>
      <w:r w:rsidR="00E43674">
        <w:t xml:space="preserve"> </w:t>
      </w:r>
      <w:r>
        <w:t>по</w:t>
      </w:r>
      <w:r w:rsidR="00E43674">
        <w:t xml:space="preserve"> </w:t>
      </w:r>
      <w:r>
        <w:t>данным</w:t>
      </w:r>
      <w:r w:rsidR="00E43674">
        <w:t xml:space="preserve"> </w:t>
      </w:r>
      <w:r>
        <w:t>расчётов</w:t>
      </w:r>
      <w:r w:rsidR="00E43674">
        <w:t xml:space="preserve"> </w:t>
      </w:r>
      <w:proofErr w:type="spellStart"/>
      <w:r>
        <w:t>ab</w:t>
      </w:r>
      <w:proofErr w:type="spellEnd"/>
      <w:r w:rsidR="00E43674">
        <w:t xml:space="preserve"> </w:t>
      </w:r>
      <w:proofErr w:type="spellStart"/>
      <w:r>
        <w:t>initio</w:t>
      </w:r>
      <w:proofErr w:type="spellEnd"/>
      <w:r w:rsidR="00E43674">
        <w:t xml:space="preserve"> </w:t>
      </w:r>
      <w:r>
        <w:t>с</w:t>
      </w:r>
      <w:r w:rsidR="00E43674">
        <w:t xml:space="preserve"> </w:t>
      </w:r>
      <w:r>
        <w:t xml:space="preserve">реалистическим нуклон-нуклонным взаимодействием для первого возбуждённого состояния ядра </w:t>
      </w:r>
      <w:r w:rsidRPr="008339BA">
        <w:rPr>
          <w:vertAlign w:val="superscript"/>
        </w:rPr>
        <w:t>6</w:t>
      </w:r>
      <w:r>
        <w:t>He и основного состояния</w:t>
      </w:r>
      <w:r w:rsidR="00E43674">
        <w:t xml:space="preserve"> </w:t>
      </w:r>
      <w:r w:rsidRPr="008339BA">
        <w:rPr>
          <w:vertAlign w:val="superscript"/>
        </w:rPr>
        <w:t>4</w:t>
      </w:r>
      <w:r>
        <w:t xml:space="preserve">He. </w:t>
      </w:r>
    </w:p>
    <w:p w14:paraId="5E1A347E" w14:textId="77777777" w:rsidR="008339BA" w:rsidRPr="002471FF" w:rsidRDefault="008339BA" w:rsidP="00FC0A16">
      <w:pPr>
        <w:pStyle w:val="2"/>
        <w:spacing w:after="240"/>
      </w:pPr>
      <w:r w:rsidRPr="002471FF">
        <w:t xml:space="preserve">Метод HORSE </w:t>
      </w:r>
    </w:p>
    <w:p w14:paraId="3557BEC7" w14:textId="5AE507E1" w:rsidR="008339BA" w:rsidRPr="00F445BB" w:rsidRDefault="008339BA" w:rsidP="008339BA">
      <w:proofErr w:type="gramStart"/>
      <w:r w:rsidRPr="008339BA">
        <w:rPr>
          <w:lang w:val="en-US"/>
        </w:rPr>
        <w:t>Harmonic</w:t>
      </w:r>
      <w:r w:rsidRPr="00F445BB">
        <w:t xml:space="preserve"> </w:t>
      </w:r>
      <w:r w:rsidRPr="008339BA">
        <w:rPr>
          <w:lang w:val="en-US"/>
        </w:rPr>
        <w:t>Oscillator</w:t>
      </w:r>
      <w:r w:rsidRPr="00F445BB">
        <w:t xml:space="preserve"> </w:t>
      </w:r>
      <w:r w:rsidRPr="008339BA">
        <w:rPr>
          <w:lang w:val="en-US"/>
        </w:rPr>
        <w:t>Representation</w:t>
      </w:r>
      <w:r w:rsidRPr="00F445BB">
        <w:t xml:space="preserve"> </w:t>
      </w:r>
      <w:r w:rsidRPr="008339BA">
        <w:rPr>
          <w:lang w:val="en-US"/>
        </w:rPr>
        <w:t>of</w:t>
      </w:r>
      <w:r w:rsidRPr="00F445BB">
        <w:t xml:space="preserve"> </w:t>
      </w:r>
      <w:r w:rsidRPr="008339BA">
        <w:rPr>
          <w:lang w:val="en-US"/>
        </w:rPr>
        <w:t>Scattering</w:t>
      </w:r>
      <w:r w:rsidRPr="00F445BB">
        <w:t xml:space="preserve"> </w:t>
      </w:r>
      <w:r w:rsidRPr="008339BA">
        <w:rPr>
          <w:lang w:val="en-US"/>
        </w:rPr>
        <w:t>Equation</w:t>
      </w:r>
      <w:r w:rsidRPr="00F445BB">
        <w:t xml:space="preserve"> (</w:t>
      </w:r>
      <w:r>
        <w:t>осцилляторное</w:t>
      </w:r>
      <w:r w:rsidRPr="00F445BB">
        <w:t xml:space="preserve"> </w:t>
      </w:r>
      <w:r>
        <w:t>представление</w:t>
      </w:r>
      <w:r w:rsidRPr="00F445BB">
        <w:t xml:space="preserve"> </w:t>
      </w:r>
      <w:r>
        <w:t>уравнений</w:t>
      </w:r>
      <w:r w:rsidRPr="00F445BB">
        <w:t xml:space="preserve"> </w:t>
      </w:r>
      <w:r>
        <w:t>теории</w:t>
      </w:r>
      <w:r w:rsidRPr="00F445BB">
        <w:t xml:space="preserve"> </w:t>
      </w:r>
      <w:r>
        <w:t>рассеяния</w:t>
      </w:r>
      <w:r w:rsidRPr="00F445BB">
        <w:t xml:space="preserve">) </w:t>
      </w:r>
      <w:r>
        <w:t>или</w:t>
      </w:r>
      <w:r w:rsidRPr="00F445BB">
        <w:t xml:space="preserve"> </w:t>
      </w:r>
      <w:r w:rsidRPr="008339BA">
        <w:rPr>
          <w:lang w:val="en-US"/>
        </w:rPr>
        <w:t>HORSE</w:t>
      </w:r>
      <w:r w:rsidRPr="00F445BB">
        <w:t xml:space="preserve"> </w:t>
      </w:r>
      <w:r>
        <w:t>является</w:t>
      </w:r>
      <w:r w:rsidRPr="00F445BB">
        <w:t xml:space="preserve"> </w:t>
      </w:r>
      <w:r>
        <w:t>одним</w:t>
      </w:r>
      <w:r w:rsidRPr="00F445BB">
        <w:t xml:space="preserve"> </w:t>
      </w:r>
      <w:r>
        <w:t>из</w:t>
      </w:r>
      <w:r w:rsidRPr="00F445BB">
        <w:t xml:space="preserve"> </w:t>
      </w:r>
      <w:r>
        <w:t>эффективных</w:t>
      </w:r>
      <w:r w:rsidRPr="00F445BB">
        <w:t xml:space="preserve"> </w:t>
      </w:r>
      <w:r>
        <w:t>методов</w:t>
      </w:r>
      <w:r w:rsidRPr="00F445BB">
        <w:t xml:space="preserve"> </w:t>
      </w:r>
      <w:r>
        <w:t>расчёта</w:t>
      </w:r>
      <w:r w:rsidRPr="00F445BB">
        <w:t xml:space="preserve"> </w:t>
      </w:r>
      <w:r>
        <w:t>параметров</w:t>
      </w:r>
      <w:r w:rsidRPr="00F445BB">
        <w:t xml:space="preserve"> </w:t>
      </w:r>
      <w:r>
        <w:t>рассеяния</w:t>
      </w:r>
      <w:r w:rsidRPr="00F445BB">
        <w:t xml:space="preserve"> </w:t>
      </w:r>
      <w:r>
        <w:t>квантовой</w:t>
      </w:r>
      <w:r w:rsidRPr="00F445BB">
        <w:t xml:space="preserve"> </w:t>
      </w:r>
      <w:r>
        <w:t>частицы</w:t>
      </w:r>
      <w:r w:rsidRPr="00F445BB">
        <w:t xml:space="preserve"> </w:t>
      </w:r>
      <w:r>
        <w:t>в</w:t>
      </w:r>
      <w:r w:rsidRPr="00F445BB">
        <w:t xml:space="preserve"> </w:t>
      </w:r>
      <w:r>
        <w:t>поле</w:t>
      </w:r>
      <w:r w:rsidRPr="00F445BB">
        <w:t xml:space="preserve"> </w:t>
      </w:r>
      <w:r>
        <w:t>потенциала</w:t>
      </w:r>
      <w:r w:rsidRPr="00F445BB">
        <w:t>.</w:t>
      </w:r>
      <w:proofErr w:type="gramEnd"/>
      <w:r w:rsidRPr="00F445BB">
        <w:t xml:space="preserve"> </w:t>
      </w:r>
    </w:p>
    <w:p w14:paraId="4DC1E549" w14:textId="6CC0F013" w:rsidR="008F6DB5" w:rsidRDefault="008339BA" w:rsidP="008339BA">
      <w:r>
        <w:t xml:space="preserve">Основная идея метода состоит в представлении решения радиального уравнения </w:t>
      </w:r>
      <w:r w:rsidR="008F6DB5">
        <w:t>Шредингера</w:t>
      </w:r>
      <w:r w:rsidR="00E43674">
        <w:t xml:space="preserve"> </w:t>
      </w:r>
    </w:p>
    <w:p w14:paraId="084B12A2" w14:textId="62E65653" w:rsidR="008F6DB5" w:rsidRPr="008F6DB5" w:rsidRDefault="00EC1EB8" w:rsidP="008339BA">
      <w:pPr>
        <w:rPr>
          <w:i/>
          <w:lang w:val="en-US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H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k,r</m:t>
              </m:r>
            </m:e>
          </m:d>
          <m:r>
            <w:rPr>
              <w:rFonts w:ascii="Cambria Math" w:hAnsi="Cambria Math"/>
            </w:rPr>
            <m:t>=E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k,r</m:t>
              </m:r>
            </m:e>
          </m:d>
        </m:oMath>
      </m:oMathPara>
    </w:p>
    <w:p w14:paraId="39F1E6BE" w14:textId="2A9ED1A2" w:rsidR="008339BA" w:rsidRDefault="008339BA" w:rsidP="008F6DB5">
      <w:pPr>
        <w:ind w:firstLine="0"/>
      </w:pPr>
      <w:r>
        <w:t>в виде разложения по бесконечному набору радиальных осцилляторных функций:</w:t>
      </w:r>
      <w:r w:rsidR="00E43674">
        <w:t xml:space="preserve"> </w:t>
      </w:r>
    </w:p>
    <w:p w14:paraId="4A51F8E1" w14:textId="410F5915" w:rsidR="008339BA" w:rsidRPr="006D1046" w:rsidRDefault="00EC1EB8" w:rsidP="006D1046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k,r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nl</m:t>
                  </m:r>
                </m:sub>
              </m:sSub>
            </m:e>
          </m:nary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nl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d>
          <m:r>
            <w:rPr>
              <w:rFonts w:ascii="Cambria Math" w:eastAsiaTheme="minorEastAsia" w:hAnsi="Cambria Math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nl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p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n!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Γ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n+l+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den>
              </m:f>
            </m:e>
          </m:ra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p>
              <m:r>
                <w:rPr>
                  <w:rFonts w:ascii="Cambria Math" w:hAnsi="Cambria Math"/>
                  <w:lang w:val="en-US"/>
                </w:rPr>
                <m:t>l+1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</m:den>
                  </m:f>
                </m:e>
              </m:d>
            </m:e>
          </m:func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l+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14:paraId="47BF5F40" w14:textId="7C28D26F" w:rsidR="00C75CDD" w:rsidRDefault="008339BA" w:rsidP="008F6DB5">
      <w:pPr>
        <w:ind w:firstLine="0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ℏ</m:t>
                </m:r>
              </m:num>
              <m:den>
                <m:r>
                  <w:rPr>
                    <w:rFonts w:ascii="Cambria Math" w:hAnsi="Cambria Math"/>
                  </w:rPr>
                  <m:t>μω</m:t>
                </m:r>
              </m:den>
            </m:f>
          </m:e>
        </m:rad>
      </m:oMath>
      <w:r w:rsidR="00E43674">
        <w:t xml:space="preserve"> </w:t>
      </w:r>
      <w:r>
        <w:t xml:space="preserve">– осцилляторный радиус, </w:t>
      </w:r>
      <m:oMath>
        <m:r>
          <w:rPr>
            <w:rFonts w:ascii="Cambria Math" w:hAnsi="Cambria Math"/>
          </w:rPr>
          <m:t>n</m:t>
        </m:r>
      </m:oMath>
      <w:r w:rsidR="00E43674">
        <w:t xml:space="preserve"> </w:t>
      </w:r>
      <w:r>
        <w:t>– радиальное квантовое число,</w:t>
      </w:r>
      <w:r w:rsidR="00E43674">
        <w:t xml:space="preserve"> </w:t>
      </w:r>
      <m:oMath>
        <m:r>
          <m:rPr>
            <m:sty m:val="p"/>
          </m:rP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–</w:t>
      </w:r>
      <w:r w:rsidR="00E43674">
        <w:t xml:space="preserve"> </w:t>
      </w:r>
      <w:r>
        <w:t>гамма-функция,</w:t>
      </w:r>
      <w:r w:rsidR="00EB7B45"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α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980744" w:rsidRPr="00980744">
        <w:t xml:space="preserve"> </w:t>
      </w:r>
      <w:r>
        <w:t xml:space="preserve">– обобщённый полином </w:t>
      </w:r>
      <w:proofErr w:type="spellStart"/>
      <w:r>
        <w:t>Лагерра</w:t>
      </w:r>
      <w:proofErr w:type="spellEnd"/>
      <w:r>
        <w:t xml:space="preserve">. </w:t>
      </w:r>
    </w:p>
    <w:p w14:paraId="2F93DCEF" w14:textId="77777777" w:rsidR="00980744" w:rsidRPr="00CA675B" w:rsidRDefault="008339BA" w:rsidP="008339BA">
      <w:r>
        <w:t>В формализме HORSE фазы рассеяния могут быть вычислены как:</w:t>
      </w:r>
    </w:p>
    <w:p w14:paraId="5DC1C75C" w14:textId="7BCC0291" w:rsidR="00980744" w:rsidRPr="008A2AE4" w:rsidRDefault="00EC1EB8" w:rsidP="008339BA">
      <w:pPr>
        <w:rPr>
          <w:i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e>
          </m:fun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NN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N,N+</m:t>
                  </m:r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l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+1,</m:t>
                  </m:r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NN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N,N+</m:t>
                  </m:r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l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+1,</m:t>
                  </m:r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,</m:t>
          </m:r>
        </m:oMath>
      </m:oMathPara>
    </w:p>
    <w:p w14:paraId="22DB8B51" w14:textId="60AFE75D" w:rsidR="00E43674" w:rsidRDefault="00E43674" w:rsidP="00E43674">
      <w:pPr>
        <w:ind w:firstLine="0"/>
      </w:pPr>
      <w:r>
        <w:t xml:space="preserve">где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N,N</m:t>
            </m:r>
            <m: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>
        <w:t xml:space="preserve"> – недиагональный элемент оператора кинетической энергии,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nn'</m:t>
            </m:r>
          </m:sub>
        </m:sSub>
      </m:oMath>
      <w:r>
        <w:t xml:space="preserve"> определяется через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 w:cs="Cambria Math"/>
              </w:rPr>
              <m:t>λ</m:t>
            </m:r>
          </m:sub>
        </m:sSub>
      </m:oMath>
      <w:r>
        <w:t xml:space="preserve"> и </w:t>
      </w:r>
      <m:oMath>
        <m:d>
          <m:dPr>
            <m:begChr m:val="⟨"/>
            <m:endChr m:val="⟩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 w:cs="Cambria Math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</w:rPr>
              <m:t>|</m:t>
            </m:r>
            <m:r>
              <w:rPr>
                <w:rFonts w:ascii="Cambria Math" w:hAnsi="Cambria Math"/>
              </w:rPr>
              <m:t>nl</m:t>
            </m:r>
          </m:e>
        </m:d>
      </m:oMath>
      <w:r>
        <w:t xml:space="preserve"> – собственные значения и собственные векторы соответственно.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4945B2" w:rsidRPr="00A6701C" w14:paraId="4D8339D2" w14:textId="77777777" w:rsidTr="004945B2">
        <w:tc>
          <w:tcPr>
            <w:tcW w:w="9322" w:type="dxa"/>
            <w:vAlign w:val="center"/>
          </w:tcPr>
          <w:p w14:paraId="2FD9B3B8" w14:textId="0A851FDE" w:rsidR="004945B2" w:rsidRPr="004945B2" w:rsidRDefault="00EC1EB8" w:rsidP="004945B2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Calibri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</w:rPr>
                      <m:t>λ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=0</m:t>
                    </m:r>
                  </m:sub>
                  <m:sup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‍</m:t>
                    </m:r>
                  </m:e>
                </m:nary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</w:rPr>
                          <m:t>λ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|</m:t>
                        </m:r>
                        <m:r>
                          <w:rPr>
                            <w:rFonts w:ascii="Cambria Math" w:hAnsi="Cambria Math"/>
                          </w:rPr>
                          <m:t>nl</m:t>
                        </m:r>
                      </m:e>
                    </m:d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|</m:t>
                        </m:r>
                        <m:r>
                          <w:rPr>
                            <w:rFonts w:ascii="Cambria Math" w:hAnsi="Cambria Math" w:cs="Cambria Math"/>
                          </w:rPr>
                          <m:t>λ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</w:rPr>
                          <m:t>λ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</m:t>
                </m:r>
                <m:r>
                  <w:rPr>
                    <w:rFonts w:ascii="Cambria Math" w:hAnsi="Cambria Math" w:cs="Cambria Math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=0,1,...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N,</m:t>
                </m:r>
              </m:oMath>
            </m:oMathPara>
          </w:p>
        </w:tc>
        <w:tc>
          <w:tcPr>
            <w:tcW w:w="532" w:type="dxa"/>
            <w:vAlign w:val="center"/>
          </w:tcPr>
          <w:p w14:paraId="4DD05CC1" w14:textId="77777777" w:rsidR="004945B2" w:rsidRPr="00A6701C" w:rsidRDefault="004945B2" w:rsidP="004945B2">
            <w:pPr>
              <w:ind w:firstLine="0"/>
              <w:jc w:val="center"/>
              <w:rPr>
                <w:lang w:val="en-US"/>
              </w:rPr>
            </w:pPr>
            <w:r w:rsidRPr="00A6701C">
              <w:rPr>
                <w:lang w:val="en-US"/>
              </w:rPr>
              <w:t>(1)</w:t>
            </w:r>
          </w:p>
        </w:tc>
      </w:tr>
    </w:tbl>
    <w:p w14:paraId="47261B5D" w14:textId="5827174C" w:rsidR="00C75CDD" w:rsidRPr="00F445BB" w:rsidRDefault="00E43674" w:rsidP="00975E61">
      <w:pPr>
        <w:ind w:firstLine="0"/>
      </w:pPr>
      <w:r>
        <w:t xml:space="preserve">где </w:t>
      </w:r>
      <m:oMath>
        <m:r>
          <m:rPr>
            <m:scr m:val="script"/>
            <m:sty m:val="p"/>
          </m:rPr>
          <w:rPr>
            <w:rFonts w:ascii="Cambria Math" w:hAnsi="Cambria Math"/>
          </w:rPr>
          <m:t>N</m:t>
        </m:r>
      </m:oMath>
      <w:r>
        <w:t xml:space="preserve"> – размерность базиса</w:t>
      </w:r>
      <w:r w:rsidR="00C75CDD">
        <w:t xml:space="preserve">,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nl</m:t>
            </m:r>
          </m:sub>
        </m:sSub>
      </m:oMath>
      <w:r w:rsidR="00C75CDD">
        <w:t xml:space="preserve"> </w:t>
      </w:r>
      <w:proofErr w:type="gramStart"/>
      <w:r w:rsidR="00C75CDD">
        <w:t>и</w:t>
      </w:r>
      <w:proofErr w:type="gramEnd"/>
      <w:r w:rsidR="00C75CDD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nl</m:t>
            </m:r>
          </m:sub>
        </m:sSub>
      </m:oMath>
      <w:r w:rsidR="00C75CDD">
        <w:t xml:space="preserve"> – </w:t>
      </w:r>
      <w:proofErr w:type="spellStart"/>
      <w:r w:rsidR="00C75CDD">
        <w:t>синусо</w:t>
      </w:r>
      <w:proofErr w:type="spellEnd"/>
      <w:r w:rsidR="00C75CDD">
        <w:t xml:space="preserve">- и </w:t>
      </w:r>
      <w:proofErr w:type="spellStart"/>
      <w:r w:rsidR="00C75CDD">
        <w:t>косинусоподобные</w:t>
      </w:r>
      <w:proofErr w:type="spellEnd"/>
      <w:r w:rsidR="00C75CDD">
        <w:t xml:space="preserve"> функции</w:t>
      </w:r>
      <w:r w:rsidR="00F445BB">
        <w:t xml:space="preserve"> </w:t>
      </w:r>
      <w:r w:rsidR="00F445BB" w:rsidRPr="00F445BB">
        <w:t>[1].</w:t>
      </w:r>
    </w:p>
    <w:p w14:paraId="53BFD159" w14:textId="622E17E2" w:rsidR="00E43674" w:rsidRPr="00E43674" w:rsidRDefault="00E43674" w:rsidP="00975E61">
      <w:pPr>
        <w:ind w:firstLine="709"/>
      </w:pPr>
      <w:r w:rsidRPr="00E43674">
        <w:t xml:space="preserve">Более всего метод </w:t>
      </w:r>
      <w:r w:rsidRPr="00E43674">
        <w:rPr>
          <w:lang w:val="en-US"/>
        </w:rPr>
        <w:t>HORSE</w:t>
      </w:r>
      <w:r w:rsidRPr="00E43674">
        <w:t xml:space="preserve"> подходит для </w:t>
      </w:r>
      <w:proofErr w:type="spellStart"/>
      <w:r w:rsidRPr="00E43674">
        <w:t>двухчастичных</w:t>
      </w:r>
      <w:proofErr w:type="spellEnd"/>
      <w:r w:rsidRPr="00E43674">
        <w:t xml:space="preserve"> задач, где число базисных векторов </w:t>
      </w:r>
      <m:oMath>
        <m:r>
          <m:rPr>
            <m:scr m:val="script"/>
          </m:rPr>
          <w:rPr>
            <w:rFonts w:ascii="Cambria Math" w:hAnsi="Cambria Math"/>
          </w:rPr>
          <m:t>N</m:t>
        </m:r>
        <m:r>
          <m:rPr>
            <m:scr m:val="double-struck"/>
          </m:rPr>
          <w:rPr>
            <w:rFonts w:ascii="Cambria Math" w:hAnsi="Cambria Math"/>
          </w:rPr>
          <m:t xml:space="preserve"> = N+</m:t>
        </m:r>
        <m:r>
          <w:rPr>
            <w:rFonts w:ascii="Cambria Math" w:hAnsi="Cambria Math"/>
          </w:rPr>
          <m:t>1,</m:t>
        </m:r>
      </m:oMath>
      <w:r w:rsidRPr="00E43674">
        <w:t xml:space="preserve"> т.е. практически совпадает с номером модельного пространства. Однако в случае многочастичных рассеяний число </w:t>
      </w:r>
      <m:oMath>
        <m:r>
          <m:rPr>
            <m:scr m:val="script"/>
          </m:rPr>
          <w:rPr>
            <w:rFonts w:ascii="Cambria Math" w:hAnsi="Cambria Math"/>
          </w:rPr>
          <m:t>N</m:t>
        </m:r>
      </m:oMath>
      <w:r w:rsidRPr="00E43674">
        <w:rPr>
          <w:rFonts w:eastAsiaTheme="minorEastAsia"/>
        </w:rPr>
        <w:t xml:space="preserve"> </w:t>
      </w:r>
      <w:r w:rsidRPr="00E43674">
        <w:t xml:space="preserve">начинает весьма резко возрастать, по отношению </w:t>
      </w:r>
      <w:proofErr w:type="gramStart"/>
      <w:r w:rsidRPr="00E43674">
        <w:t>к</w:t>
      </w:r>
      <w:proofErr w:type="gramEnd"/>
      <w:r w:rsidRPr="00E43674"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 w:rsidR="009355F6">
        <w:t>, что затрудняет расчёты</w:t>
      </w:r>
      <w:r w:rsidRPr="00E43674">
        <w:t xml:space="preserve">. Кроме собственных значений энергии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 w:cs="Cambria Math"/>
              </w:rPr>
              <m:t>λ</m:t>
            </m:r>
          </m:sub>
        </m:sSub>
      </m:oMath>
      <w:r w:rsidRPr="00E43674">
        <w:t xml:space="preserve">, при многоканальном рассеянии необходимо проецировать </w:t>
      </w:r>
      <m:oMath>
        <m:d>
          <m:dPr>
            <m:begChr m:val="⟨"/>
            <m:endChr m:val="⟩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 w:cs="Cambria Math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</w:rPr>
              <m:t>|</m:t>
            </m:r>
            <m:r>
              <m:rPr>
                <m:scr m:val="double-struck"/>
              </m:rP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l</m:t>
            </m:r>
          </m:e>
        </m:d>
      </m:oMath>
      <w:r w:rsidRPr="00E43674">
        <w:t xml:space="preserve"> на интересующий канал, что так же усложняет задачу численного расчёта с разумной точностью </w:t>
      </w:r>
      <w:r>
        <w:rPr>
          <w:lang w:val="en-US"/>
        </w:rPr>
        <w:t>[5]</w:t>
      </w:r>
      <w:r w:rsidRPr="00E43674">
        <w:t>.</w:t>
      </w:r>
    </w:p>
    <w:p w14:paraId="21E86473" w14:textId="77777777" w:rsidR="00E43674" w:rsidRDefault="00E43674" w:rsidP="00FC0A16">
      <w:pPr>
        <w:pStyle w:val="2"/>
        <w:spacing w:after="240"/>
      </w:pPr>
      <w:r>
        <w:t>Метод SS HORSE</w:t>
      </w:r>
    </w:p>
    <w:p w14:paraId="6B626378" w14:textId="77777777" w:rsidR="00E43674" w:rsidRDefault="00E43674" w:rsidP="00E43674">
      <w:r>
        <w:t xml:space="preserve">Основная идея метода SS HORSE заключается в том, чтобы вычислять значения фазы рассеяния и S-матрицу только в значениях энергии равных </w:t>
      </w:r>
      <w:proofErr w:type="gramStart"/>
      <w:r>
        <w:t>собственным</w:t>
      </w:r>
      <w:proofErr w:type="gramEnd"/>
      <w:r>
        <w:t xml:space="preserve">, т.е.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 w:cs="Cambria Math"/>
              </w:rPr>
              <m:t>λ</m:t>
            </m:r>
          </m:sub>
        </m:sSub>
      </m:oMath>
      <w:r>
        <w:t xml:space="preserve">. В таком случае выражение для фазы рассеяния значительно упростится </w:t>
      </w:r>
    </w:p>
    <w:p w14:paraId="388EEEAD" w14:textId="0BAB401A" w:rsidR="00E43674" w:rsidRDefault="00E43674" w:rsidP="00E43674">
      <m:oMathPara>
        <m:oMath>
          <m:r>
            <m:rPr>
              <m:sty m:val="p"/>
            </m:rPr>
            <w:rPr>
              <w:rFonts w:ascii="Cambria Math" w:hAnsi="Cambria Math"/>
            </w:rPr>
            <m:t>tg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 w:cs="Cambria Math"/>
                </w:rPr>
                <m:t>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</m:t>
                  </m:r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</m:t>
                  </m:r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</m:oMath>
      </m:oMathPara>
    </w:p>
    <w:p w14:paraId="5E6734E5" w14:textId="5D8C6D71" w:rsidR="00E43674" w:rsidRDefault="00E43674" w:rsidP="00E43674">
      <w:pPr>
        <w:ind w:firstLine="0"/>
      </w:pPr>
      <w:r>
        <w:lastRenderedPageBreak/>
        <w:t xml:space="preserve">и перестанет включать в себя информацию о собственных векторах </w:t>
      </w:r>
      <m:oMath>
        <m:d>
          <m:dPr>
            <m:begChr m:val="⟨"/>
            <m:endChr m:val="⟩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 w:cs="Cambria Math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</w:rPr>
              <m:t>|</m:t>
            </m:r>
            <m:r>
              <m:rPr>
                <m:scr m:val="double-struck"/>
              </m:rP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l</m:t>
            </m:r>
          </m:e>
        </m:d>
      </m:oMath>
      <w:r>
        <w:t xml:space="preserve">. Так же нет необходимости знать все значения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 w:cs="Cambria Math"/>
              </w:rPr>
              <m:t>λ</m:t>
            </m:r>
          </m:sub>
        </m:sSub>
      </m:oMath>
      <w:r w:rsidRPr="00E43674">
        <w:rPr>
          <w:rFonts w:eastAsiaTheme="minorEastAsia"/>
        </w:rPr>
        <w:t xml:space="preserve">: </w:t>
      </w:r>
      <w:r>
        <w:t>достаточно одного или нескольких низколежащих состояний, рассчитанных относительно соответствующего порога реакции.</w:t>
      </w:r>
    </w:p>
    <w:p w14:paraId="38650B0F" w14:textId="77777777" w:rsidR="00E43674" w:rsidRDefault="00E43674" w:rsidP="00E43674">
      <w:r>
        <w:t xml:space="preserve">Вариация параметров метода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  <w:r>
        <w:t xml:space="preserve"> и </w:t>
      </w:r>
      <m:oMath>
        <m:r>
          <w:rPr>
            <w:rFonts w:ascii="Cambria Math" w:hAnsi="Cambria Math"/>
          </w:rPr>
          <m:t>ℏ</m:t>
        </m:r>
        <m:r>
          <w:rPr>
            <w:rFonts w:ascii="Cambria Math" w:hAnsi="Cambria Math" w:cs="Cambria Math"/>
          </w:rPr>
          <m:t>ω</m:t>
        </m:r>
        <m:r>
          <m:rPr>
            <m:sty m:val="p"/>
          </m:rPr>
          <w:rPr>
            <w:rFonts w:ascii="Cambria Math" w:hAnsi="Cambria Math"/>
          </w:rPr>
          <m:t>,</m:t>
        </m:r>
      </m:oMath>
      <w:r>
        <w:t xml:space="preserve"> позволяет получить значения фазы рассеяния в некотором интервале энергий.</w:t>
      </w:r>
    </w:p>
    <w:p w14:paraId="486FB434" w14:textId="77777777" w:rsidR="00076BA5" w:rsidRDefault="00076BA5" w:rsidP="00E43674"/>
    <w:p w14:paraId="529D2A1C" w14:textId="0CEBAD9A" w:rsidR="00076BA5" w:rsidRPr="00076BA5" w:rsidRDefault="00076BA5" w:rsidP="00FC0A16">
      <w:pPr>
        <w:spacing w:after="240"/>
        <w:rPr>
          <w:b/>
        </w:rPr>
      </w:pPr>
      <w:r w:rsidRPr="00076BA5">
        <w:rPr>
          <w:b/>
        </w:rPr>
        <w:t>Обратная задача рассеяния</w:t>
      </w:r>
    </w:p>
    <w:p w14:paraId="008E2B45" w14:textId="5C0B5424" w:rsidR="00163910" w:rsidRPr="00254D37" w:rsidRDefault="00076BA5" w:rsidP="00975E61">
      <w:pPr>
        <w:rPr>
          <w:i/>
        </w:rPr>
      </w:pPr>
      <w:r>
        <w:t>В</w:t>
      </w:r>
      <w:r w:rsidR="00E43674">
        <w:t xml:space="preserve"> J-матричном формализме возможно частичное решение обратной задачи рассеяния</w:t>
      </w:r>
      <w:r w:rsidR="005631DF">
        <w:t xml:space="preserve"> </w:t>
      </w:r>
      <w:r w:rsidR="005631DF" w:rsidRPr="005631DF">
        <w:t>[6]</w:t>
      </w:r>
      <w:r w:rsidR="00163910">
        <w:t>.</w:t>
      </w:r>
      <w:r w:rsidR="00254D37">
        <w:t xml:space="preserve"> Зависимость </w:t>
      </w:r>
      <m:oMath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E</m:t>
            </m:r>
          </m:e>
        </m:d>
      </m:oMath>
      <w:r w:rsidR="00766E0F">
        <w:rPr>
          <w:rFonts w:eastAsiaTheme="minorEastAsia"/>
        </w:rPr>
        <w:t xml:space="preserve"> при этом</w:t>
      </w:r>
      <w:r w:rsidR="00254D37" w:rsidRPr="00254D37">
        <w:rPr>
          <w:rFonts w:eastAsiaTheme="minorEastAsia"/>
        </w:rPr>
        <w:t xml:space="preserve"> </w:t>
      </w:r>
      <w:r w:rsidR="00254D37">
        <w:rPr>
          <w:rFonts w:eastAsiaTheme="minorEastAsia"/>
        </w:rPr>
        <w:t xml:space="preserve">считается известной. </w:t>
      </w:r>
    </w:p>
    <w:p w14:paraId="58AB930B" w14:textId="3AD0CF68" w:rsidR="00163910" w:rsidRPr="00163910" w:rsidRDefault="00163910" w:rsidP="00163910">
      <w:pPr>
        <w:spacing w:after="240"/>
      </w:pPr>
      <w:r>
        <w:t xml:space="preserve">Компоненты волновой функции в осцилляторном представлении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,l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Pr="00163910">
        <w:rPr>
          <w:rFonts w:eastAsiaTheme="minorEastAsia"/>
        </w:rPr>
        <w:t xml:space="preserve"> </w:t>
      </w:r>
      <w:r>
        <w:t>должны быть конечными при любом значении энергии, т.е. в том числе и</w:t>
      </w:r>
      <w:r w:rsidRPr="00163910">
        <w:t xml:space="preserve"> </w:t>
      </w:r>
      <w:proofErr w:type="gramStart"/>
      <w:r>
        <w:t>при</w:t>
      </w:r>
      <w:proofErr w:type="gramEnd"/>
      <w:r w:rsidRPr="00163910">
        <w:t xml:space="preserve"> </w:t>
      </w:r>
      <m:oMath>
        <m:r>
          <w:rPr>
            <w:rFonts w:ascii="Cambria Math" w:hAnsi="Cambria Math"/>
          </w:rPr>
          <m:t>E=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</m:oMath>
      <w:r>
        <w:t>.</w:t>
      </w:r>
      <w:r w:rsidRPr="00163910">
        <w:t xml:space="preserve"> </w:t>
      </w:r>
      <w:r>
        <w:t xml:space="preserve">Это возможно только когда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163910" w:rsidRPr="00A6701C" w14:paraId="6FF07708" w14:textId="77777777" w:rsidTr="004945B2">
        <w:tc>
          <w:tcPr>
            <w:tcW w:w="9322" w:type="dxa"/>
            <w:vAlign w:val="center"/>
          </w:tcPr>
          <w:p w14:paraId="25E4E838" w14:textId="39123B6B" w:rsidR="00163910" w:rsidRPr="00656EC0" w:rsidRDefault="00EC1EB8" w:rsidP="00F00434">
            <w:pPr>
              <w:spacing w:after="240"/>
              <w:ind w:firstLine="0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+1,l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d>
                <m:r>
                  <w:rPr>
                    <w:rFonts w:ascii="Cambria Math" w:hAnsi="Cambria Math"/>
                  </w:rPr>
                  <m:t>=0→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λ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fun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M+1,</m:t>
                    </m:r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δ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λ</m:t>
                            </m:r>
                          </m:sub>
                        </m:sSub>
                      </m:e>
                    </m:d>
                  </m:e>
                </m:fun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M+1,</m:t>
                    </m:r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=0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532" w:type="dxa"/>
          </w:tcPr>
          <w:p w14:paraId="59AD7F10" w14:textId="0425B57C" w:rsidR="00163910" w:rsidRPr="00A6701C" w:rsidRDefault="00163910" w:rsidP="004945B2">
            <w:pPr>
              <w:ind w:firstLine="0"/>
              <w:jc w:val="center"/>
              <w:rPr>
                <w:lang w:val="en-US"/>
              </w:rPr>
            </w:pPr>
            <w:r w:rsidRPr="00A6701C">
              <w:rPr>
                <w:lang w:val="en-US"/>
              </w:rPr>
              <w:t>(</w:t>
            </w:r>
            <w:r w:rsidR="00EB7B45">
              <w:t>2</w:t>
            </w:r>
            <w:r w:rsidRPr="00A6701C">
              <w:rPr>
                <w:lang w:val="en-US"/>
              </w:rPr>
              <w:t>)</w:t>
            </w:r>
          </w:p>
        </w:tc>
      </w:tr>
    </w:tbl>
    <w:p w14:paraId="053BB850" w14:textId="48CA6FA7" w:rsidR="00B53FAE" w:rsidRPr="00B53FAE" w:rsidRDefault="00B53FAE" w:rsidP="00E06665">
      <w:pPr>
        <w:ind w:firstLine="0"/>
      </w:pPr>
      <w:r>
        <w:t>где</w:t>
      </w:r>
      <w:r w:rsidR="00EB7B45">
        <w:t xml:space="preserve"> </w:t>
      </w:r>
      <m:oMath>
        <m:r>
          <w:rPr>
            <w:rFonts w:ascii="Cambria Math" w:hAnsi="Cambria Math"/>
          </w:rPr>
          <m:t>M</m:t>
        </m:r>
      </m:oMath>
      <w:r w:rsidR="00E06665">
        <w:rPr>
          <w:rFonts w:eastAsiaTheme="minorEastAsia"/>
        </w:rPr>
        <w:t xml:space="preserve"> — размер матрицы, используемой для решения обратной задачи рассеяния.</w:t>
      </w:r>
    </w:p>
    <w:p w14:paraId="49350422" w14:textId="198B0CD4" w:rsidR="00163910" w:rsidRPr="009545EF" w:rsidRDefault="00656EC0" w:rsidP="006D1046">
      <w:pPr>
        <w:spacing w:after="240"/>
        <w:rPr>
          <w:rFonts w:eastAsiaTheme="minorEastAsia"/>
        </w:rPr>
      </w:pPr>
      <w:r>
        <w:t>Выражение</w:t>
      </w:r>
      <w:r w:rsidR="000B0F6C">
        <w:t xml:space="preserve"> </w:t>
      </w:r>
      <w:r>
        <w:t>(</w:t>
      </w:r>
      <w:r w:rsidR="00EB7B45">
        <w:t>2</w:t>
      </w:r>
      <w:r>
        <w:t xml:space="preserve">) позволяет вычислить собственные значения энергии, в то время как собственные векторы, так же использующиеся </w:t>
      </w:r>
      <w:r w:rsidR="00F85B51">
        <w:t>в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MM</m:t>
            </m:r>
          </m:sub>
        </m:sSub>
      </m:oMath>
      <w:r w:rsidR="004945B2">
        <w:rPr>
          <w:rFonts w:eastAsiaTheme="minorEastAsia"/>
        </w:rPr>
        <w:t xml:space="preserve"> (1)</w:t>
      </w:r>
      <w:r w:rsidR="009545EF">
        <w:rPr>
          <w:rFonts w:eastAsiaTheme="minorEastAsia"/>
        </w:rPr>
        <w:t>, вычисляются следующим образом: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656EC0" w:rsidRPr="000B0F6C" w14:paraId="193AF105" w14:textId="77777777" w:rsidTr="004945B2">
        <w:tc>
          <w:tcPr>
            <w:tcW w:w="9322" w:type="dxa"/>
            <w:vAlign w:val="center"/>
          </w:tcPr>
          <w:p w14:paraId="0DDDCC40" w14:textId="4D34600C" w:rsidR="00656EC0" w:rsidRPr="000B0F6C" w:rsidRDefault="00EC1EB8" w:rsidP="003B03A2">
            <w:pPr>
              <w:spacing w:after="240"/>
              <w:ind w:firstLine="0"/>
              <w:jc w:val="center"/>
              <w:rPr>
                <w:rFonts w:eastAsia="Calibri" w:cs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</w:rPr>
                          <m:t>λ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|</m:t>
                        </m:r>
                        <m:r>
                          <m:rPr>
                            <m:scr m:val="fraktur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λ</m:t>
                            </m:r>
                          </m:sub>
                        </m:sSub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M,M+1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,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λ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M+1,l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d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E</m:t>
                    </m:r>
                    <m:r>
                      <w:rPr>
                        <w:rFonts w:ascii="Cambria Math" w:eastAsia="Calibri" w:hAnsi="Cambria Math" w:cs="Times New Roman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λ</m:t>
                        </m:r>
                      </m:sub>
                    </m:sSub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,  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λ</m:t>
                </m:r>
                <m:r>
                  <w:rPr>
                    <w:rFonts w:ascii="Cambria Math" w:eastAsia="Calibri" w:hAnsi="Cambria Math" w:cs="Times New Roman"/>
                  </w:rPr>
                  <m:t>=0,1,…,</m:t>
                </m:r>
                <m: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532" w:type="dxa"/>
          </w:tcPr>
          <w:p w14:paraId="10F16EF9" w14:textId="14F00C96" w:rsidR="00656EC0" w:rsidRPr="000B0F6C" w:rsidRDefault="00656EC0" w:rsidP="004945B2">
            <w:pPr>
              <w:ind w:firstLine="0"/>
              <w:jc w:val="center"/>
            </w:pPr>
            <w:r w:rsidRPr="000B0F6C">
              <w:t>(</w:t>
            </w:r>
            <w:r w:rsidR="00EB7B45">
              <w:t>3</w:t>
            </w:r>
            <w:r w:rsidRPr="000B0F6C">
              <w:t>)</w:t>
            </w:r>
          </w:p>
        </w:tc>
      </w:tr>
    </w:tbl>
    <w:p w14:paraId="4CC4EC64" w14:textId="3D78FEF2" w:rsidR="00656EC0" w:rsidRPr="000D373B" w:rsidRDefault="00311D9E" w:rsidP="006B3E37">
      <w:r>
        <w:t xml:space="preserve">Следует отметить, что на практике рассчитанные таким образом элементы матрицы потенциала в общем случае не точно удовлетворяют условию полноты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λ=0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Ml</m:t>
                    </m:r>
                  </m:e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=1</m:t>
        </m:r>
      </m:oMath>
      <w:r w:rsidR="000D373B" w:rsidRPr="000D373B">
        <w:rPr>
          <w:rFonts w:eastAsiaTheme="minorEastAsia"/>
        </w:rPr>
        <w:t xml:space="preserve">, </w:t>
      </w:r>
      <w:r w:rsidR="000D373B">
        <w:rPr>
          <w:rFonts w:eastAsiaTheme="minorEastAsia"/>
        </w:rPr>
        <w:t xml:space="preserve">однако значение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Ml</m:t>
                </m:r>
              </m:e>
              <m:e>
                <m:r>
                  <w:rPr>
                    <w:rFonts w:ascii="Cambria Math" w:hAnsi="Cambria Math"/>
                  </w:rPr>
                  <m:t>M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D373B" w:rsidRPr="000D373B">
        <w:rPr>
          <w:rFonts w:eastAsiaTheme="minorEastAsia"/>
        </w:rPr>
        <w:t xml:space="preserve"> </w:t>
      </w:r>
      <w:r w:rsidR="000D373B">
        <w:rPr>
          <w:rFonts w:eastAsiaTheme="minorEastAsia"/>
        </w:rPr>
        <w:t xml:space="preserve">можно найти не по формуле (2), а искусственно сделать его удовлетворяющим условию полноты, что не должно портить описания фаз для </w:t>
      </w:r>
      <m:oMath>
        <m:r>
          <w:rPr>
            <w:rFonts w:ascii="Cambria Math" w:hAnsi="Cambria Math"/>
          </w:rPr>
          <m:t>E≤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M-1</m:t>
            </m:r>
          </m:sub>
        </m:sSub>
      </m:oMath>
      <w:r w:rsidR="000D373B" w:rsidRPr="000D373B">
        <w:rPr>
          <w:rFonts w:eastAsiaTheme="minorEastAsia"/>
        </w:rPr>
        <w:t>.</w:t>
      </w:r>
    </w:p>
    <w:p w14:paraId="0060FEC5" w14:textId="77777777" w:rsidR="00076BA5" w:rsidRDefault="00076BA5" w:rsidP="00E43674"/>
    <w:p w14:paraId="31135D06" w14:textId="46434E6F" w:rsidR="00A06152" w:rsidRPr="00A06152" w:rsidRDefault="00076BA5" w:rsidP="00FC0A16">
      <w:pPr>
        <w:spacing w:after="240"/>
      </w:pPr>
      <w:r>
        <w:rPr>
          <w:b/>
        </w:rPr>
        <w:t>Используемые приближения для трёхчастичной задачи</w:t>
      </w:r>
    </w:p>
    <w:p w14:paraId="0B6EEFFB" w14:textId="61667266" w:rsidR="00392A9E" w:rsidRDefault="00822138" w:rsidP="00BD3DBE">
      <w:pPr>
        <w:rPr>
          <w:rFonts w:eastAsiaTheme="minorEastAsia"/>
        </w:rPr>
      </w:pPr>
      <w:r>
        <w:t xml:space="preserve">Переход к гиперкоординатам удобен только тогда, когда ни одна пара не выделяется в смысле образования связанных состояний и рассеяния на энергетической поверхности (истинно демократическое рассеяние). В этом случае удобно </w:t>
      </w:r>
      <w:r w:rsidR="003F3F19">
        <w:t xml:space="preserve">отделить центр масс и </w:t>
      </w:r>
      <w:r>
        <w:t xml:space="preserve">перейти к </w:t>
      </w:r>
      <w:r w:rsidR="002904AE">
        <w:rPr>
          <w:lang w:val="en-US"/>
        </w:rPr>
        <w:t>A</w:t>
      </w:r>
      <w:r w:rsidR="002904AE" w:rsidRPr="002904AE">
        <w:t xml:space="preserve">-1 </w:t>
      </w:r>
      <w:r>
        <w:t>координатам Якоби</w:t>
      </w:r>
      <w:r w:rsidR="00B449C7">
        <w:t xml:space="preserve"> </w:t>
      </w:r>
      <w:r w:rsidR="00DE11AE" w:rsidRPr="00DE11AE">
        <w:t>[</w:t>
      </w:r>
      <w:r w:rsidR="00DE11AE">
        <w:t>7</w:t>
      </w:r>
      <w:r w:rsidR="00B449C7" w:rsidRPr="00B449C7">
        <w:t>]</w:t>
      </w:r>
      <w:r w:rsidR="003F3F19">
        <w:t>, и после — использовать метод гиперсферических гармоник</w:t>
      </w:r>
      <w:r w:rsidR="002904AE">
        <w:t xml:space="preserve">, в котором все они сводятся к гиперрадиусу: </w:t>
      </w:r>
      <m:oMath>
        <m:r>
          <w:rPr>
            <w:rFonts w:ascii="Cambria Math" w:hAnsi="Cambria Math"/>
          </w:rPr>
          <m:t>ρ=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A-1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nary>
          </m:e>
        </m:rad>
      </m:oMath>
      <w:r w:rsidR="00E90780">
        <w:rPr>
          <w:rFonts w:eastAsiaTheme="minorEastAsia"/>
        </w:rPr>
        <w:t xml:space="preserve"> и гиперугол</w:t>
      </w:r>
      <w:r w:rsidR="00392A9E">
        <w:rPr>
          <w:rFonts w:eastAsiaTheme="minorEastAsia"/>
        </w:rPr>
        <w:t xml:space="preserve">. При разложении волновой функции по функциям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r>
          <w:rPr>
            <w:rFonts w:ascii="Cambria Math" w:eastAsiaTheme="minorEastAsia" w:hAnsi="Cambria Math"/>
          </w:rPr>
          <m:t>(3А-3)</m:t>
        </m:r>
      </m:oMath>
      <w:r w:rsidR="0063707D">
        <w:rPr>
          <w:rFonts w:eastAsiaTheme="minorEastAsia"/>
        </w:rPr>
        <w:t>-</w:t>
      </w:r>
      <w:r w:rsidR="00392A9E">
        <w:rPr>
          <w:rFonts w:eastAsiaTheme="minorEastAsia"/>
        </w:rPr>
        <w:t>мерно</w:t>
      </w:r>
      <w:r w:rsidR="0063707D">
        <w:rPr>
          <w:rFonts w:eastAsiaTheme="minorEastAsia"/>
        </w:rPr>
        <w:t xml:space="preserve">го гармонического осциллятора с </w:t>
      </w:r>
      <w:r w:rsidR="00392A9E">
        <w:rPr>
          <w:rFonts w:eastAsiaTheme="minorEastAsia"/>
        </w:rPr>
        <w:t xml:space="preserve">частотой </w:t>
      </w:r>
      <m:oMath>
        <m:r>
          <w:rPr>
            <w:rFonts w:ascii="Cambria Math" w:hAnsi="Cambria Math"/>
          </w:rPr>
          <m:t>ℏ</m:t>
        </m:r>
        <m:r>
          <w:rPr>
            <w:rFonts w:ascii="Cambria Math" w:hAnsi="Cambria Math" w:cs="Cambria Math"/>
          </w:rPr>
          <m:t>ω</m:t>
        </m:r>
      </m:oMath>
      <w:r w:rsidR="00392A9E" w:rsidRPr="00392A9E">
        <w:rPr>
          <w:rFonts w:eastAsiaTheme="minorEastAsia"/>
        </w:rPr>
        <w:t xml:space="preserve"> </w:t>
      </w:r>
      <w:r w:rsidR="00392A9E">
        <w:rPr>
          <w:rFonts w:eastAsiaTheme="minorEastAsia"/>
        </w:rPr>
        <w:t xml:space="preserve">она распадается на </w:t>
      </w:r>
      <w:r w:rsidR="00BD3DBE">
        <w:rPr>
          <w:rFonts w:eastAsiaTheme="minorEastAsia"/>
        </w:rPr>
        <w:t>угловую и радиальную части</w:t>
      </w:r>
      <w:r w:rsidR="00FC35EE">
        <w:rPr>
          <w:rFonts w:eastAsiaTheme="minorEastAsia"/>
        </w:rPr>
        <w:t>, так же, как в двух</w:t>
      </w:r>
      <w:r w:rsidR="00392A9E">
        <w:rPr>
          <w:rFonts w:eastAsiaTheme="minorEastAsia"/>
        </w:rPr>
        <w:t>частичной задаче</w:t>
      </w:r>
      <w:r w:rsidR="00557FC7">
        <w:rPr>
          <w:rFonts w:eastAsiaTheme="minorEastAsia"/>
        </w:rPr>
        <w:t xml:space="preserve">. </w:t>
      </w:r>
    </w:p>
    <w:p w14:paraId="71B27C17" w14:textId="68803D0A" w:rsidR="00392A9E" w:rsidRPr="006B33B2" w:rsidRDefault="00557FC7" w:rsidP="00A42793">
      <w:pPr>
        <w:rPr>
          <w:rFonts w:eastAsiaTheme="minorEastAsia"/>
        </w:rPr>
      </w:pPr>
      <w:r>
        <w:rPr>
          <w:rFonts w:eastAsiaTheme="minorEastAsia"/>
        </w:rPr>
        <w:t xml:space="preserve">Полученная система </w:t>
      </w:r>
      <w:r w:rsidR="00BD3DBE" w:rsidRPr="00BD3DBE">
        <w:rPr>
          <w:rFonts w:eastAsiaTheme="minorEastAsia"/>
        </w:rPr>
        <w:t>связанных уравнений формально эквивалентна системе, описывающей многоканальное</w:t>
      </w:r>
      <w:r>
        <w:rPr>
          <w:rFonts w:eastAsiaTheme="minorEastAsia"/>
        </w:rPr>
        <w:t xml:space="preserve"> </w:t>
      </w:r>
      <w:r w:rsidR="00BD3DBE" w:rsidRPr="00BD3DBE">
        <w:rPr>
          <w:rFonts w:eastAsiaTheme="minorEastAsia"/>
        </w:rPr>
        <w:t>рассеяние в систем</w:t>
      </w:r>
      <w:r>
        <w:rPr>
          <w:rFonts w:eastAsiaTheme="minorEastAsia"/>
        </w:rPr>
        <w:t xml:space="preserve">е с гиперсферическими каналами </w:t>
      </w:r>
      <m:oMath>
        <m:r>
          <m:rPr>
            <m:sty m:val="p"/>
          </m:rPr>
          <w:rPr>
            <w:rFonts w:ascii="Cambria Math" w:eastAsiaTheme="minorEastAsia" w:hAnsi="Cambria Math"/>
          </w:rPr>
          <m:t>Γ=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γ</m:t>
            </m:r>
          </m:e>
        </m:d>
        <m:r>
          <w:rPr>
            <w:rFonts w:ascii="Cambria Math" w:eastAsiaTheme="minorEastAsia" w:hAnsi="Cambria Math"/>
          </w:rPr>
          <m:t>,</m:t>
        </m:r>
      </m:oMath>
      <w:r w:rsidR="00E342BB">
        <w:rPr>
          <w:rFonts w:eastAsiaTheme="minorEastAsia"/>
        </w:rPr>
        <w:t xml:space="preserve"> </w:t>
      </w:r>
      <w:r w:rsidR="00392A9E">
        <w:rPr>
          <w:rFonts w:eastAsiaTheme="minorEastAsia"/>
        </w:rPr>
        <w:t>где</w:t>
      </w:r>
      <w:proofErr w:type="gramStart"/>
      <w:r w:rsidR="00E342BB">
        <w:rPr>
          <w:rFonts w:eastAsiaTheme="minorEastAsia"/>
        </w:rPr>
        <w:t xml:space="preserve"> </w:t>
      </w:r>
      <w:r w:rsidR="00ED743A">
        <w:rPr>
          <w:rFonts w:eastAsiaTheme="minorEastAsia"/>
        </w:rPr>
        <w:t>К</w:t>
      </w:r>
      <w:proofErr w:type="gramEnd"/>
      <w:r w:rsidR="00ED743A">
        <w:rPr>
          <w:rFonts w:eastAsiaTheme="minorEastAsia"/>
        </w:rPr>
        <w:t xml:space="preserve"> </w:t>
      </w:r>
      <w:r w:rsidR="00392A9E">
        <w:rPr>
          <w:rFonts w:eastAsiaTheme="minorEastAsia"/>
        </w:rPr>
        <w:t xml:space="preserve">— гипермомент, а </w:t>
      </w:r>
      <m:oMath>
        <m:r>
          <w:rPr>
            <w:rFonts w:ascii="Cambria Math" w:eastAsiaTheme="minorEastAsia" w:hAnsi="Cambria Math"/>
            <w:lang w:val="en-US"/>
          </w:rPr>
          <m:t>γ</m:t>
        </m:r>
      </m:oMath>
      <w:r w:rsidR="00392A9E">
        <w:rPr>
          <w:rFonts w:eastAsiaTheme="minorEastAsia"/>
        </w:rPr>
        <w:t xml:space="preserve"> — н</w:t>
      </w:r>
      <w:r w:rsidR="00493775">
        <w:rPr>
          <w:rFonts w:eastAsiaTheme="minorEastAsia"/>
        </w:rPr>
        <w:t xml:space="preserve">абор остальных квантовых чисел, </w:t>
      </w:r>
      <w:r w:rsidR="00493775" w:rsidRPr="006B33B2">
        <w:rPr>
          <w:rFonts w:eastAsiaTheme="minorEastAsia"/>
        </w:rPr>
        <w:t xml:space="preserve">и каналы рассеяния имеют один и тот же порог. </w:t>
      </w:r>
    </w:p>
    <w:p w14:paraId="5D2F067D" w14:textId="06ECE8B3" w:rsidR="00A42793" w:rsidRDefault="008A4F51" w:rsidP="00A42793">
      <w:pPr>
        <w:rPr>
          <w:rFonts w:eastAsiaTheme="minorEastAsia"/>
        </w:rPr>
      </w:pPr>
      <w:r w:rsidRPr="006B33B2">
        <w:t xml:space="preserve">При этом вклад кинетической </w:t>
      </w:r>
      <w:r w:rsidR="00485971" w:rsidRPr="006B33B2">
        <w:t>энергии</w:t>
      </w:r>
      <w:r w:rsidR="00352FD8" w:rsidRPr="006B33B2">
        <w:t xml:space="preserve"> </w:t>
      </w:r>
      <m:oMath>
        <m:r>
          <w:rPr>
            <w:rFonts w:ascii="Cambria Math" w:hAnsi="Cambria Math"/>
          </w:rPr>
          <m:t>T</m:t>
        </m:r>
      </m:oMath>
      <w:r w:rsidRPr="006B33B2">
        <w:t xml:space="preserve"> в матрицу гамильтониана </w:t>
      </w:r>
      <w:r w:rsidR="00975E61" w:rsidRPr="006B33B2">
        <w:t>диагонален</w:t>
      </w:r>
      <w:r w:rsidRPr="006B33B2">
        <w:t xml:space="preserve"> по индексам, различающим каналы</w:t>
      </w:r>
      <w:r w:rsidR="00352FD8" w:rsidRPr="006B33B2">
        <w:t xml:space="preserve"> рассеяния</w:t>
      </w:r>
      <w:r w:rsidR="00975E61" w:rsidRPr="006B33B2">
        <w:t xml:space="preserve"> </w:t>
      </w:r>
      <w:r w:rsidR="00A42793" w:rsidRPr="006B33B2">
        <w:t>[</w:t>
      </w:r>
      <w:r w:rsidR="00DE11AE" w:rsidRPr="006B33B2">
        <w:t>7</w:t>
      </w:r>
      <w:r w:rsidR="00A42793" w:rsidRPr="006B33B2">
        <w:t>], п</w:t>
      </w:r>
      <w:r w:rsidR="008C17AE" w:rsidRPr="006B33B2">
        <w:t xml:space="preserve">ри этом </w:t>
      </w:r>
      <w:r w:rsidR="00D07E6D" w:rsidRPr="006B33B2">
        <w:t>матрица потенциальной энергии не является диагональной</w:t>
      </w:r>
      <w:r w:rsidR="00A42793" w:rsidRPr="006B33B2">
        <w:t xml:space="preserve"> по ним</w:t>
      </w:r>
      <w:r w:rsidRPr="006B33B2">
        <w:t>.</w:t>
      </w:r>
      <w:r w:rsidR="00975E61" w:rsidRPr="006B33B2">
        <w:t xml:space="preserve"> </w:t>
      </w:r>
      <w:proofErr w:type="gramStart"/>
      <w:r w:rsidR="00493775" w:rsidRPr="006B33B2">
        <w:t xml:space="preserve">Считая, что в исследуемой задаче распад происходит достаточно быстро, </w:t>
      </w:r>
      <w:r w:rsidR="001476A4" w:rsidRPr="006B33B2">
        <w:t>можно</w:t>
      </w:r>
      <w:r w:rsidR="00493775" w:rsidRPr="006B33B2">
        <w:t xml:space="preserve"> использовать</w:t>
      </w:r>
      <w:r w:rsidR="00975E61" w:rsidRPr="006B33B2">
        <w:t xml:space="preserve"> приближение, при котором </w:t>
      </w:r>
      <w:r w:rsidR="008C17AE" w:rsidRPr="006B33B2">
        <w:t xml:space="preserve">учитывается связь открытого канала с </w:t>
      </w:r>
      <m:oMath>
        <m:r>
          <w:rPr>
            <w:rFonts w:ascii="Cambria Math" w:hAnsi="Cambria Math"/>
          </w:rPr>
          <m:t>K=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sub>
        </m:sSub>
      </m:oMath>
      <w:r w:rsidR="00F64D59" w:rsidRPr="006B33B2">
        <w:rPr>
          <w:rFonts w:eastAsiaTheme="minorEastAsia"/>
        </w:rPr>
        <w:t xml:space="preserve"> </w:t>
      </w:r>
      <w:r w:rsidR="00F64D59" w:rsidRPr="006B33B2">
        <w:rPr>
          <w:rFonts w:eastAsiaTheme="minorEastAsia"/>
          <w:lang w:val="en-US"/>
        </w:rPr>
        <w:t>c</w:t>
      </w:r>
      <w:r w:rsidR="00F64D59" w:rsidRPr="006B33B2">
        <w:rPr>
          <w:rFonts w:eastAsiaTheme="minorEastAsia"/>
        </w:rPr>
        <w:t xml:space="preserve"> искусственно закрытыми каналами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 xml:space="preserve"> &gt;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min</m:t>
            </m:r>
          </m:sub>
        </m:sSub>
      </m:oMath>
      <w:r w:rsidR="00F64D59" w:rsidRPr="006B33B2">
        <w:rPr>
          <w:rFonts w:eastAsiaTheme="minorEastAsia"/>
        </w:rPr>
        <w:t xml:space="preserve"> во внешней области</w:t>
      </w:r>
      <w:r w:rsidR="00F64D59" w:rsidRPr="00F64D59">
        <w:rPr>
          <w:rFonts w:eastAsiaTheme="minorEastAsia"/>
        </w:rPr>
        <w:t xml:space="preserve">, однако с учётом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 xml:space="preserve"> &gt;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min</m:t>
            </m:r>
          </m:sub>
        </m:sSub>
      </m:oMath>
      <w:r w:rsidR="00F64D59" w:rsidRPr="00F64D59">
        <w:rPr>
          <w:rFonts w:eastAsiaTheme="minorEastAsia"/>
        </w:rPr>
        <w:t xml:space="preserve"> </w:t>
      </w:r>
      <w:r w:rsidR="00F64D59">
        <w:rPr>
          <w:rFonts w:eastAsiaTheme="minorEastAsia"/>
        </w:rPr>
        <w:t>— во внутренней.</w:t>
      </w:r>
      <w:proofErr w:type="gramEnd"/>
    </w:p>
    <w:p w14:paraId="3EB42467" w14:textId="466EDCF0" w:rsidR="00FC0A16" w:rsidRDefault="00A42793" w:rsidP="00E43674">
      <w:pPr>
        <w:rPr>
          <w:rFonts w:eastAsiaTheme="minorEastAsia"/>
        </w:rPr>
      </w:pPr>
      <w:r>
        <w:rPr>
          <w:rFonts w:eastAsiaTheme="minorEastAsia"/>
        </w:rPr>
        <w:t>Т</w:t>
      </w:r>
      <w:r w:rsidR="00F64D59" w:rsidRPr="00F64D59">
        <w:rPr>
          <w:rFonts w:eastAsiaTheme="minorEastAsia"/>
        </w:rPr>
        <w:t>огда по аналогии с методом HORSE при достаточно больших n матричные элементы потенциальной энергии становятся мал</w:t>
      </w:r>
      <w:r w:rsidR="00F64D59">
        <w:rPr>
          <w:rFonts w:eastAsiaTheme="minorEastAsia"/>
        </w:rPr>
        <w:t>ы по сравнению с матричными эле</w:t>
      </w:r>
      <w:r w:rsidR="00F64D59" w:rsidRPr="00F64D59">
        <w:rPr>
          <w:rFonts w:eastAsiaTheme="minorEastAsia"/>
        </w:rPr>
        <w:t xml:space="preserve">ментами кинетической, поэтому их можно отбросить начиная с некого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</m:sub>
        </m:sSub>
      </m:oMath>
      <w:r w:rsidR="00C75CDD" w:rsidRPr="00C75CDD">
        <w:rPr>
          <w:rFonts w:eastAsiaTheme="minorEastAsia"/>
        </w:rPr>
        <w:t xml:space="preserve">, </w:t>
      </w:r>
      <w:r w:rsidR="00D16D1D">
        <w:rPr>
          <w:rFonts w:eastAsiaTheme="minorEastAsia"/>
        </w:rPr>
        <w:t xml:space="preserve">и решение строится </w:t>
      </w:r>
      <w:r w:rsidR="00493775">
        <w:rPr>
          <w:rFonts w:eastAsiaTheme="minorEastAsia"/>
        </w:rPr>
        <w:t xml:space="preserve">по аналогии с методом </w:t>
      </w:r>
      <w:r w:rsidR="00493775">
        <w:rPr>
          <w:rFonts w:eastAsiaTheme="minorEastAsia"/>
          <w:lang w:val="en-US"/>
        </w:rPr>
        <w:t>HORSE</w:t>
      </w:r>
      <w:r w:rsidR="00493775">
        <w:rPr>
          <w:rFonts w:eastAsiaTheme="minorEastAsia"/>
        </w:rPr>
        <w:t xml:space="preserve"> через </w:t>
      </w:r>
      <w:proofErr w:type="spellStart"/>
      <w:r w:rsidR="00493775">
        <w:rPr>
          <w:rFonts w:eastAsiaTheme="minorEastAsia"/>
        </w:rPr>
        <w:t>синус</w:t>
      </w:r>
      <w:proofErr w:type="gramStart"/>
      <w:r w:rsidR="00493775">
        <w:rPr>
          <w:rFonts w:eastAsiaTheme="minorEastAsia"/>
        </w:rPr>
        <w:t>о</w:t>
      </w:r>
      <w:proofErr w:type="spellEnd"/>
      <w:r w:rsidR="00493775">
        <w:rPr>
          <w:rFonts w:eastAsiaTheme="minorEastAsia"/>
        </w:rPr>
        <w:t>-</w:t>
      </w:r>
      <w:proofErr w:type="gramEnd"/>
      <w:r w:rsidR="00493775">
        <w:rPr>
          <w:rFonts w:eastAsiaTheme="minorEastAsia"/>
        </w:rPr>
        <w:t xml:space="preserve"> и </w:t>
      </w:r>
      <w:proofErr w:type="spellStart"/>
      <w:r w:rsidR="00493775">
        <w:rPr>
          <w:rFonts w:eastAsiaTheme="minorEastAsia"/>
        </w:rPr>
        <w:t>косинусоподобные</w:t>
      </w:r>
      <w:proofErr w:type="spellEnd"/>
      <w:r w:rsidR="00493775">
        <w:rPr>
          <w:rFonts w:eastAsiaTheme="minorEastAsia"/>
        </w:rPr>
        <w:t xml:space="preserve"> функции</w:t>
      </w:r>
      <w:r w:rsidR="00504597">
        <w:rPr>
          <w:rFonts w:eastAsiaTheme="minorEastAsia"/>
        </w:rPr>
        <w:t>.</w:t>
      </w:r>
    </w:p>
    <w:p w14:paraId="482BE7EB" w14:textId="77777777" w:rsidR="00E43674" w:rsidRDefault="00E43674" w:rsidP="00FC0A16">
      <w:pPr>
        <w:pStyle w:val="2"/>
        <w:spacing w:after="240"/>
      </w:pPr>
      <w:r>
        <w:t>Результаты расчётов</w:t>
      </w:r>
    </w:p>
    <w:p w14:paraId="1603AC7E" w14:textId="39686722" w:rsidR="00423F38" w:rsidRPr="00A06152" w:rsidRDefault="00423F38" w:rsidP="00423F38">
      <w:r>
        <w:rPr>
          <w:lang w:eastAsia="ru-RU"/>
        </w:rPr>
        <w:t xml:space="preserve">Расчёт производится для системы двух нейтронов в составе ядра </w:t>
      </w:r>
      <w:r w:rsidRPr="00423F38">
        <w:rPr>
          <w:vertAlign w:val="superscript"/>
          <w:lang w:eastAsia="ru-RU"/>
        </w:rPr>
        <w:t>6</w:t>
      </w:r>
      <w:r>
        <w:rPr>
          <w:lang w:eastAsia="ru-RU"/>
        </w:rPr>
        <w:t xml:space="preserve">He </w:t>
      </w:r>
      <w:r w:rsidR="00605CAC">
        <w:rPr>
          <w:lang w:eastAsia="ru-RU"/>
        </w:rPr>
        <w:t xml:space="preserve">, а это </w:t>
      </w:r>
      <w:r>
        <w:rPr>
          <w:lang w:eastAsia="ru-RU"/>
        </w:rPr>
        <w:t>значит – для системы из трёх частиц</w:t>
      </w:r>
      <w:proofErr w:type="gramStart"/>
      <w:r>
        <w:rPr>
          <w:lang w:eastAsia="ru-RU"/>
        </w:rPr>
        <w:t xml:space="preserve"> (</w:t>
      </w:r>
      <m:oMath>
        <m:r>
          <w:rPr>
            <w:rFonts w:ascii="Cambria Math" w:hAnsi="Cambria Math"/>
            <w:lang w:eastAsia="ru-RU"/>
          </w:rPr>
          <m:t>α+n+n</m:t>
        </m:r>
      </m:oMath>
      <w:r>
        <w:rPr>
          <w:lang w:eastAsia="ru-RU"/>
        </w:rPr>
        <w:t>),</w:t>
      </w:r>
      <w:r w:rsidR="00EB7B45" w:rsidRPr="00EB7B45">
        <w:rPr>
          <w:lang w:eastAsia="ru-RU"/>
        </w:rPr>
        <w:t xml:space="preserve"> </w:t>
      </w:r>
      <w:proofErr w:type="gramEnd"/>
      <w:r w:rsidR="00605CAC">
        <w:rPr>
          <w:lang w:eastAsia="ru-RU"/>
        </w:rPr>
        <w:t xml:space="preserve">каждая пара которых </w:t>
      </w:r>
      <w:r>
        <w:rPr>
          <w:lang w:eastAsia="ru-RU"/>
        </w:rPr>
        <w:t>не образует связанных состояний.</w:t>
      </w:r>
      <w:r w:rsidR="00605CAC">
        <w:rPr>
          <w:lang w:eastAsia="ru-RU"/>
        </w:rPr>
        <w:t xml:space="preserve"> </w:t>
      </w:r>
      <w:r w:rsidR="00605CAC">
        <w:rPr>
          <w:lang w:eastAsia="ru-RU"/>
        </w:rPr>
        <w:lastRenderedPageBreak/>
        <w:t>Следовательно, м</w:t>
      </w:r>
      <w:r>
        <w:rPr>
          <w:rFonts w:eastAsiaTheme="minorEastAsia"/>
        </w:rPr>
        <w:t xml:space="preserve">ы можем использовать </w:t>
      </w:r>
      <w:r w:rsidR="00605CAC">
        <w:rPr>
          <w:rFonts w:eastAsiaTheme="minorEastAsia"/>
        </w:rPr>
        <w:t xml:space="preserve">описанные выше приближения. Кроме этого, </w:t>
      </w:r>
      <w:r w:rsidR="00AC6DF1">
        <w:rPr>
          <w:rFonts w:eastAsiaTheme="minorEastAsia"/>
        </w:rPr>
        <w:t>будем считать, что</w:t>
      </w:r>
      <w:r w:rsidR="00605CAC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распад </w:t>
      </w:r>
      <w:r w:rsidRPr="00F16428">
        <w:rPr>
          <w:vertAlign w:val="superscript"/>
        </w:rPr>
        <w:t>6</w:t>
      </w:r>
      <w:r>
        <w:rPr>
          <w:lang w:val="en-US"/>
        </w:rPr>
        <w:t>He</w:t>
      </w:r>
      <w:r>
        <w:t xml:space="preserve"> происходит быстро, а выбранный канал превалирует над остальными.</w:t>
      </w:r>
    </w:p>
    <w:p w14:paraId="576D05A6" w14:textId="66F39070" w:rsidR="00E43674" w:rsidRPr="00FC0A16" w:rsidRDefault="00E43674" w:rsidP="00E43674">
      <w:r>
        <w:t xml:space="preserve">Исходными данными являются значения нижайших состояний собственной энергии рассчитанных </w:t>
      </w:r>
      <w:proofErr w:type="gramStart"/>
      <w:r>
        <w:t>при</w:t>
      </w:r>
      <w:proofErr w:type="gramEnd"/>
      <w:r>
        <w:t xml:space="preserve"> различных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  <w:r>
        <w:t xml:space="preserve"> и </w:t>
      </w:r>
      <m:oMath>
        <m:r>
          <w:rPr>
            <w:rFonts w:ascii="Cambria Math" w:hAnsi="Cambria Math"/>
          </w:rPr>
          <m:t>ℏ</m:t>
        </m:r>
        <m:r>
          <w:rPr>
            <w:rFonts w:ascii="Cambria Math" w:hAnsi="Cambria Math" w:cs="Cambria Math"/>
          </w:rPr>
          <m:t>ω</m:t>
        </m:r>
      </m:oMath>
      <w:r>
        <w:t xml:space="preserve"> для </w:t>
      </w:r>
      <w:r w:rsidRPr="00F16428">
        <w:rPr>
          <w:vertAlign w:val="superscript"/>
        </w:rPr>
        <w:t>6</w:t>
      </w:r>
      <w:r>
        <w:rPr>
          <w:lang w:val="en-US"/>
        </w:rPr>
        <w:t>He</w:t>
      </w:r>
      <w:r w:rsidR="00DD3D46">
        <w:t xml:space="preserve"> и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He</m:t>
        </m:r>
      </m:oMath>
      <w:r w:rsidR="00FC0A16">
        <w:rPr>
          <w:rFonts w:eastAsiaTheme="minorEastAsia"/>
        </w:rPr>
        <w:t xml:space="preserve"> для </w:t>
      </w:r>
      <w:r w:rsidR="00FC0A16" w:rsidRPr="006B33B2">
        <w:rPr>
          <w:rFonts w:eastAsiaTheme="minorEastAsia"/>
        </w:rPr>
        <w:t xml:space="preserve">реалистического </w:t>
      </w:r>
      <w:r w:rsidR="00FC0A16" w:rsidRPr="006B33B2">
        <w:rPr>
          <w:rFonts w:eastAsiaTheme="minorEastAsia"/>
          <w:lang w:val="en-US"/>
        </w:rPr>
        <w:t>NN</w:t>
      </w:r>
      <w:r w:rsidR="00FC0A16" w:rsidRPr="006B33B2">
        <w:rPr>
          <w:rFonts w:eastAsiaTheme="minorEastAsia"/>
        </w:rPr>
        <w:t xml:space="preserve"> взаимодействия Daejeon16 [8].</w:t>
      </w:r>
      <w:r w:rsidR="00C36550" w:rsidRPr="006B33B2">
        <w:rPr>
          <w:rFonts w:eastAsiaTheme="minorEastAsia"/>
        </w:rPr>
        <w:t xml:space="preserve"> Энергия относительного движения нейтронов и ядра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He</m:t>
        </m:r>
      </m:oMath>
      <w:r w:rsidR="00E102B7" w:rsidRPr="006B33B2">
        <w:rPr>
          <w:rFonts w:eastAsiaTheme="minorEastAsia"/>
        </w:rPr>
        <w:t xml:space="preserve"> может быть вычислена следующим образом</w:t>
      </w:r>
      <w:r w:rsidR="00C36550" w:rsidRPr="006B33B2">
        <w:rPr>
          <w:rFonts w:eastAsiaTheme="minorEastAsia"/>
        </w:rPr>
        <w:t>:</w:t>
      </w:r>
    </w:p>
    <w:p w14:paraId="0C7EA4FF" w14:textId="77777777" w:rsidR="00E43674" w:rsidRPr="00F92D47" w:rsidRDefault="00EC1EB8" w:rsidP="00E43674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 w:cs="Cambria Math"/>
                </w:rPr>
                <m:t>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 w:cs="Cambria Math"/>
                </w:rPr>
                <m:t>λ</m:t>
              </m:r>
            </m:sub>
            <m: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He)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 w:cs="Cambria Math"/>
                </w:rPr>
                <m:t>λ</m:t>
              </m:r>
            </m:sub>
            <m: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He)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453FFB86" w14:textId="7D32091B" w:rsidR="00F92D47" w:rsidRPr="003432CE" w:rsidRDefault="00F92D47" w:rsidP="00E43674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Полученные данные являются входными для использования метода </w:t>
      </w:r>
      <w:r>
        <w:t>SS HORSE. Он использовался совместно с описанными приближениями, при этом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min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  <w:r w:rsidR="003432CE">
        <w:rPr>
          <w:rFonts w:eastAsiaTheme="minorEastAsia"/>
        </w:rPr>
        <w:t xml:space="preserve"> Полученные фазы рассе</w:t>
      </w:r>
      <w:r w:rsidR="00C36550">
        <w:rPr>
          <w:rFonts w:eastAsiaTheme="minorEastAsia"/>
        </w:rPr>
        <w:t>яния представлены на рисунке 1</w:t>
      </w:r>
      <w:r w:rsidR="003432CE">
        <w:rPr>
          <w:rFonts w:eastAsiaTheme="minorEastAsia"/>
        </w:rPr>
        <w:t>. Однако не во всех достигнута достаточная сходимость</w:t>
      </w:r>
      <w:r w:rsidR="00C36550">
        <w:rPr>
          <w:rFonts w:eastAsiaTheme="minorEastAsia"/>
        </w:rPr>
        <w:t>, поэтому р</w:t>
      </w:r>
      <w:r w:rsidR="003432CE">
        <w:rPr>
          <w:rFonts w:eastAsiaTheme="minorEastAsia"/>
        </w:rPr>
        <w:t xml:space="preserve">езультаты были подвергнуты предварительной обработке. В ней исключены значения с </w:t>
      </w:r>
      <w:proofErr w:type="gramStart"/>
      <w:r w:rsidR="003432CE">
        <w:rPr>
          <w:rFonts w:eastAsiaTheme="minorEastAsia"/>
        </w:rPr>
        <w:t>низкими</w:t>
      </w:r>
      <w:proofErr w:type="gramEnd"/>
      <w:r w:rsidR="003432C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ℏ</m:t>
        </m:r>
        <m:r>
          <w:rPr>
            <w:rFonts w:ascii="Cambria Math" w:eastAsiaTheme="minorEastAsia" w:hAnsi="Cambria Math"/>
            <w:lang w:val="en-US"/>
          </w:rPr>
          <m:t>ω</m:t>
        </m:r>
      </m:oMath>
      <w:r w:rsidR="003432CE">
        <w:rPr>
          <w:rFonts w:eastAsiaTheme="minorEastAsia"/>
        </w:rPr>
        <w:t>, образующие петли,</w:t>
      </w:r>
      <w:r w:rsidR="00AC6DF1">
        <w:rPr>
          <w:rFonts w:eastAsiaTheme="minorEastAsia"/>
        </w:rPr>
        <w:t xml:space="preserve"> а так же</w:t>
      </w:r>
      <w:r w:rsidR="003432CE">
        <w:rPr>
          <w:rFonts w:eastAsiaTheme="minorEastAsia"/>
        </w:rPr>
        <w:t xml:space="preserve"> результаты для маленьких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  <w:r w:rsidR="00AC6DF1">
        <w:rPr>
          <w:rFonts w:eastAsiaTheme="minorEastAsia"/>
        </w:rPr>
        <w:t>.</w:t>
      </w:r>
    </w:p>
    <w:p w14:paraId="40079965" w14:textId="05CEE827" w:rsidR="00861B42" w:rsidRDefault="00C36550" w:rsidP="00C36550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DACDC42" wp14:editId="7DED2096">
            <wp:extent cx="4271804" cy="3629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804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1F16D" w14:textId="6E5E6600" w:rsidR="00E43674" w:rsidRPr="003E0CD5" w:rsidRDefault="00E43674" w:rsidP="00861B42">
      <w:pPr>
        <w:jc w:val="center"/>
      </w:pPr>
      <w:r>
        <w:t>Рис. 1. Фазы</w:t>
      </w:r>
      <w:r w:rsidR="00861B42">
        <w:t>,</w:t>
      </w:r>
      <w:r>
        <w:t xml:space="preserve"> </w:t>
      </w:r>
      <w:r w:rsidR="00861B42">
        <w:t>рассчитанные</w:t>
      </w:r>
      <w:r>
        <w:t xml:space="preserve"> методом </w:t>
      </w:r>
      <w:r>
        <w:rPr>
          <w:lang w:val="en-US"/>
        </w:rPr>
        <w:t>SS</w:t>
      </w:r>
      <w:r w:rsidRPr="003E0CD5">
        <w:t xml:space="preserve"> </w:t>
      </w:r>
      <w:r>
        <w:rPr>
          <w:lang w:val="en-US"/>
        </w:rPr>
        <w:t>HORSE</w:t>
      </w:r>
      <w:r w:rsidR="00C36550">
        <w:t>.</w:t>
      </w:r>
    </w:p>
    <w:p w14:paraId="1B87C8F4" w14:textId="42E962D3" w:rsidR="00E43674" w:rsidRDefault="00E43674" w:rsidP="00E43674"/>
    <w:p w14:paraId="4334F0C3" w14:textId="18F74814" w:rsidR="00E43674" w:rsidRDefault="00E43674" w:rsidP="00E43674">
      <w:pPr>
        <w:rPr>
          <w:rFonts w:eastAsiaTheme="minorEastAsia"/>
        </w:rPr>
      </w:pPr>
      <w:r>
        <w:t xml:space="preserve">Метод SS HORSE позволяет получить значения фаз лишь </w:t>
      </w:r>
      <w:r w:rsidR="00A94FB4">
        <w:t>при отдельных значениях энергии</w:t>
      </w:r>
      <w:r>
        <w:t>, а для HORSE необходимо знать такие связанные с потенциалом параметры как собственные векторы исследуемой системы, которые возможно найти при помощи обратной задачи рассеяния.</w:t>
      </w:r>
      <w:r w:rsidR="00766E0F">
        <w:t xml:space="preserve"> Однако для её применения в свою очередь так же необходимо иметь полную зависимость </w:t>
      </w:r>
      <m:oMath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E</m:t>
            </m:r>
          </m:e>
        </m:d>
      </m:oMath>
      <w:r w:rsidR="00766E0F">
        <w:rPr>
          <w:rFonts w:eastAsiaTheme="minorEastAsia"/>
        </w:rPr>
        <w:t xml:space="preserve">, что было достигнуто аппроксимацией данных. </w:t>
      </w:r>
    </w:p>
    <w:p w14:paraId="30E2F58B" w14:textId="56F5B89B" w:rsidR="00C30880" w:rsidRDefault="00766E0F" w:rsidP="00C30880">
      <w:pPr>
        <w:rPr>
          <w:rFonts w:eastAsiaTheme="minorEastAsia"/>
        </w:rPr>
      </w:pPr>
      <w:r>
        <w:t xml:space="preserve">Решение обратной задачи включает в себя следующие шаги: определение собственных значений энергии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</m:oMath>
      <w:r>
        <w:t xml:space="preserve">, определение коэффициентов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λ</m:t>
            </m:r>
          </m:sup>
        </m:sSup>
      </m:oMath>
      <w:r>
        <w:t xml:space="preserve">, вычисление элементов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⟨"/>
                <m:endChr m:val="⟩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 w:cs="Cambria Math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  <m:r>
                  <w:rPr>
                    <w:rFonts w:ascii="Cambria Math" w:hAnsi="Cambria Math"/>
                  </w:rPr>
                  <m:t>Ml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A1DE7">
        <w:rPr>
          <w:rFonts w:eastAsiaTheme="minorEastAsia"/>
        </w:rPr>
        <w:t xml:space="preserve">, </w:t>
      </w:r>
      <w:r>
        <w:t>уточнение коэффициента</w:t>
      </w:r>
      <w:r w:rsidR="00DA1DE7" w:rsidRPr="00DA1DE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⟨"/>
                <m:endChr m:val="⟩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  <m:r>
                  <w:rPr>
                    <w:rFonts w:ascii="Cambria Math" w:hAnsi="Cambria Math"/>
                  </w:rPr>
                  <m:t>Ml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A1DE7">
        <w:t xml:space="preserve">, а так же минимизация </w:t>
      </w:r>
      <w:r w:rsidR="00C30880">
        <w:t xml:space="preserve">отклонения от кривой аппроксимации </w:t>
      </w:r>
      <w:r w:rsidR="00DA1DE7">
        <w:t xml:space="preserve">путём </w:t>
      </w:r>
      <w:r w:rsidR="00C30880">
        <w:t>вариации</w:t>
      </w:r>
      <w:r>
        <w:t xml:space="preserve"> последнего собственного 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cr m:val="fraktur"/>
              </m:rPr>
              <w:rPr>
                <w:rFonts w:ascii="Cambria Math" w:hAnsi="Cambria Math"/>
              </w:rPr>
              <m:t>N</m:t>
            </m:r>
          </m:sub>
        </m:sSub>
      </m:oMath>
      <w:r w:rsidR="00C30880">
        <w:rPr>
          <w:rFonts w:eastAsiaTheme="minorEastAsia"/>
        </w:rPr>
        <w:t>. Выражение для оценки отклонения:</w:t>
      </w:r>
    </w:p>
    <w:p w14:paraId="18623BA5" w14:textId="30A38D37" w:rsidR="00C30880" w:rsidRPr="00D801EE" w:rsidRDefault="0007696A" w:rsidP="00C30880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max</m:t>
                      </m:r>
                    </m:sub>
                  </m:sSub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max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δ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этал.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δ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расч.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dE</m:t>
                  </m:r>
                </m:e>
              </m:nary>
            </m:e>
          </m:rad>
          <m:r>
            <w:rPr>
              <w:rFonts w:ascii="Cambria Math" w:eastAsiaTheme="minorEastAsia" w:hAnsi="Cambria Math"/>
            </w:rPr>
            <m:t>,</m:t>
          </m:r>
        </m:oMath>
      </m:oMathPara>
    </w:p>
    <w:p w14:paraId="49371FAB" w14:textId="7D15205F" w:rsidR="00C30880" w:rsidRDefault="00D801EE" w:rsidP="00D801EE">
      <w:pPr>
        <w:ind w:firstLine="0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расч.</m:t>
            </m:r>
          </m:sub>
        </m:sSub>
      </m:oMath>
      <w:r>
        <w:t xml:space="preserve"> — фазы, полученные в ходе расчётов методом HORSE,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этал.</m:t>
            </m:r>
          </m:sub>
        </m:sSub>
      </m:oMath>
      <w:r>
        <w:rPr>
          <w:rFonts w:eastAsiaTheme="minorEastAsia"/>
        </w:rPr>
        <w:t xml:space="preserve"> — результат аппроксимации,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20 МэВ</m:t>
        </m:r>
      </m:oMath>
      <w:r>
        <w:t xml:space="preserve"> — правая граница области расчётов.</w:t>
      </w:r>
    </w:p>
    <w:p w14:paraId="374383F2" w14:textId="4C1046C6" w:rsidR="005B607B" w:rsidRDefault="00335E8D" w:rsidP="001476A4">
      <w:pPr>
        <w:spacing w:after="240"/>
        <w:rPr>
          <w:rFonts w:eastAsiaTheme="minorEastAsia"/>
        </w:rPr>
      </w:pPr>
      <w:r>
        <w:t xml:space="preserve">Входными параметрами </w:t>
      </w:r>
      <m:oMath>
        <m:r>
          <w:rPr>
            <w:rFonts w:ascii="Cambria Math" w:hAnsi="Cambria Math"/>
          </w:rPr>
          <m:t>M=5,</m:t>
        </m:r>
      </m:oMath>
      <w:r w:rsidR="002471FF">
        <w:rPr>
          <w:rFonts w:eastAsiaTheme="minorEastAsia"/>
        </w:rPr>
        <w:t xml:space="preserve"> (матрица </w:t>
      </w:r>
      <m:oMath>
        <m:r>
          <w:rPr>
            <w:rFonts w:ascii="Cambria Math" w:eastAsiaTheme="minorEastAsia" w:hAnsi="Cambria Math"/>
          </w:rPr>
          <m:t>6×6</m:t>
        </m:r>
      </m:oMath>
      <w:r w:rsidR="002471FF">
        <w:rPr>
          <w:rFonts w:eastAsiaTheme="minorEastAsia"/>
        </w:rPr>
        <w:t xml:space="preserve">) и </w:t>
      </w:r>
      <m:oMath>
        <m:r>
          <w:rPr>
            <w:rFonts w:ascii="Cambria Math" w:eastAsiaTheme="minorEastAsia" w:hAnsi="Cambria Math"/>
          </w:rPr>
          <m:t>ℏ</m:t>
        </m:r>
        <m:r>
          <w:rPr>
            <w:rFonts w:ascii="Cambria Math" w:eastAsiaTheme="minorEastAsia" w:hAnsi="Cambria Math"/>
            <w:lang w:val="en-US"/>
          </w:rPr>
          <m:t>ω</m:t>
        </m:r>
        <m:r>
          <w:rPr>
            <w:rFonts w:ascii="Cambria Math" w:eastAsiaTheme="minorEastAsia" w:hAnsi="Cambria Math"/>
          </w:rPr>
          <m:t>=2 МэВ</m:t>
        </m:r>
      </m:oMath>
      <w:r w:rsidR="00957218">
        <w:rPr>
          <w:rFonts w:eastAsiaTheme="minorEastAsia"/>
        </w:rPr>
        <w:t>. На выбор накладывала</w:t>
      </w:r>
      <w:r>
        <w:rPr>
          <w:rFonts w:eastAsiaTheme="minorEastAsia"/>
        </w:rPr>
        <w:t xml:space="preserve"> ограничение необходимость, чтобы получаемые собственные значения не отстояли слишком далеко от исходного набора данных. </w:t>
      </w:r>
      <w:r w:rsidR="005B607B">
        <w:rPr>
          <w:rFonts w:eastAsiaTheme="minorEastAsia"/>
        </w:rPr>
        <w:t xml:space="preserve">Результаты решения обратной </w:t>
      </w:r>
      <w:r>
        <w:rPr>
          <w:rFonts w:eastAsiaTheme="minorEastAsia"/>
        </w:rPr>
        <w:t>задачи представлены в таблице 1.</w:t>
      </w:r>
    </w:p>
    <w:p w14:paraId="261ECEB6" w14:textId="77777777" w:rsidR="006B33B2" w:rsidRDefault="006B33B2" w:rsidP="001476A4">
      <w:pPr>
        <w:spacing w:after="240"/>
        <w:rPr>
          <w:rFonts w:eastAsiaTheme="minorEastAsia"/>
        </w:rPr>
      </w:pPr>
    </w:p>
    <w:p w14:paraId="7018A50A" w14:textId="77777777" w:rsidR="00D435DF" w:rsidRDefault="00D435DF" w:rsidP="00D435DF">
      <w:pPr>
        <w:pStyle w:val="afa"/>
      </w:pPr>
      <w:r>
        <w:lastRenderedPageBreak/>
        <w:t>Таблица 1</w:t>
      </w:r>
    </w:p>
    <w:p w14:paraId="7C806538" w14:textId="68C704B0" w:rsidR="00D435DF" w:rsidRDefault="00D435DF" w:rsidP="00D435DF">
      <w:pPr>
        <w:pStyle w:val="afc"/>
      </w:pPr>
      <w:r w:rsidRPr="00D435DF">
        <w:t>Результаты решения обратной задач</w:t>
      </w:r>
      <w:r>
        <w:t>и квантового рассеяния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D435DF" w14:paraId="5BBCE4F1" w14:textId="77777777" w:rsidTr="00D435DF">
        <w:tc>
          <w:tcPr>
            <w:tcW w:w="1407" w:type="dxa"/>
          </w:tcPr>
          <w:p w14:paraId="64B80775" w14:textId="5E2BC3F1" w:rsidR="00D435DF" w:rsidRPr="00D435DF" w:rsidRDefault="00D435DF" w:rsidP="00D435DF">
            <w:pPr>
              <w:ind w:firstLine="0"/>
              <w:rPr>
                <w:rFonts w:eastAsiaTheme="minorEastAsia"/>
                <w:bCs/>
                <w:i/>
                <w:iCs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λ</m:t>
                </m:r>
              </m:oMath>
            </m:oMathPara>
          </w:p>
        </w:tc>
        <w:tc>
          <w:tcPr>
            <w:tcW w:w="1407" w:type="dxa"/>
          </w:tcPr>
          <w:p w14:paraId="030305EC" w14:textId="5008E17F" w:rsidR="00D435DF" w:rsidRPr="00D435DF" w:rsidRDefault="00D435DF" w:rsidP="00D435DF">
            <w:pPr>
              <w:ind w:firstLine="0"/>
              <w:jc w:val="center"/>
              <w:rPr>
                <w:rFonts w:eastAsiaTheme="minorEastAsia"/>
                <w:bCs/>
                <w:iCs/>
                <w:lang w:val="en-US"/>
              </w:rPr>
            </w:pPr>
            <w:r>
              <w:rPr>
                <w:rFonts w:eastAsiaTheme="minorEastAsia"/>
                <w:bCs/>
                <w:iCs/>
                <w:lang w:val="en-US"/>
              </w:rPr>
              <w:t>0</w:t>
            </w:r>
          </w:p>
        </w:tc>
        <w:tc>
          <w:tcPr>
            <w:tcW w:w="1408" w:type="dxa"/>
          </w:tcPr>
          <w:p w14:paraId="5762BC42" w14:textId="7FBFA305" w:rsidR="00D435DF" w:rsidRPr="00D435DF" w:rsidRDefault="00D435DF" w:rsidP="00D435DF">
            <w:pPr>
              <w:ind w:firstLine="0"/>
              <w:jc w:val="center"/>
              <w:rPr>
                <w:rFonts w:eastAsiaTheme="minorEastAsia"/>
                <w:bCs/>
                <w:iCs/>
                <w:lang w:val="en-US"/>
              </w:rPr>
            </w:pPr>
            <w:r>
              <w:rPr>
                <w:rFonts w:eastAsiaTheme="minorEastAsia"/>
                <w:bCs/>
                <w:iCs/>
                <w:lang w:val="en-US"/>
              </w:rPr>
              <w:t>1</w:t>
            </w:r>
          </w:p>
        </w:tc>
        <w:tc>
          <w:tcPr>
            <w:tcW w:w="1408" w:type="dxa"/>
          </w:tcPr>
          <w:p w14:paraId="350B80D7" w14:textId="75DDE781" w:rsidR="00D435DF" w:rsidRPr="00D435DF" w:rsidRDefault="00D435DF" w:rsidP="00D435DF">
            <w:pPr>
              <w:ind w:firstLine="0"/>
              <w:jc w:val="center"/>
              <w:rPr>
                <w:rFonts w:eastAsiaTheme="minorEastAsia"/>
                <w:bCs/>
                <w:iCs/>
                <w:lang w:val="en-US"/>
              </w:rPr>
            </w:pPr>
            <w:r>
              <w:rPr>
                <w:rFonts w:eastAsiaTheme="minorEastAsia"/>
                <w:bCs/>
                <w:iCs/>
                <w:lang w:val="en-US"/>
              </w:rPr>
              <w:t>2</w:t>
            </w:r>
          </w:p>
        </w:tc>
        <w:tc>
          <w:tcPr>
            <w:tcW w:w="1408" w:type="dxa"/>
          </w:tcPr>
          <w:p w14:paraId="2606F039" w14:textId="5D074742" w:rsidR="00D435DF" w:rsidRPr="00D435DF" w:rsidRDefault="00D435DF" w:rsidP="00D435DF">
            <w:pPr>
              <w:ind w:firstLine="0"/>
              <w:jc w:val="center"/>
              <w:rPr>
                <w:rFonts w:eastAsiaTheme="minorEastAsia"/>
                <w:bCs/>
                <w:iCs/>
                <w:lang w:val="en-US"/>
              </w:rPr>
            </w:pPr>
            <w:r>
              <w:rPr>
                <w:rFonts w:eastAsiaTheme="minorEastAsia"/>
                <w:bCs/>
                <w:iCs/>
                <w:lang w:val="en-US"/>
              </w:rPr>
              <w:t>3</w:t>
            </w:r>
          </w:p>
        </w:tc>
        <w:tc>
          <w:tcPr>
            <w:tcW w:w="1408" w:type="dxa"/>
          </w:tcPr>
          <w:p w14:paraId="733A8B1B" w14:textId="7B459181" w:rsidR="00D435DF" w:rsidRPr="00D435DF" w:rsidRDefault="00D435DF" w:rsidP="00D435DF">
            <w:pPr>
              <w:ind w:firstLine="0"/>
              <w:jc w:val="center"/>
              <w:rPr>
                <w:rFonts w:eastAsiaTheme="minorEastAsia"/>
                <w:bCs/>
                <w:iCs/>
                <w:lang w:val="en-US"/>
              </w:rPr>
            </w:pPr>
            <w:r>
              <w:rPr>
                <w:rFonts w:eastAsiaTheme="minorEastAsia"/>
                <w:bCs/>
                <w:iCs/>
                <w:lang w:val="en-US"/>
              </w:rPr>
              <w:t>4</w:t>
            </w:r>
          </w:p>
        </w:tc>
        <w:tc>
          <w:tcPr>
            <w:tcW w:w="1408" w:type="dxa"/>
          </w:tcPr>
          <w:p w14:paraId="27F777D5" w14:textId="36EBFC99" w:rsidR="00D435DF" w:rsidRPr="00D435DF" w:rsidRDefault="00D435DF" w:rsidP="00D435DF">
            <w:pPr>
              <w:ind w:firstLine="0"/>
              <w:jc w:val="center"/>
              <w:rPr>
                <w:rFonts w:eastAsiaTheme="minorEastAsia"/>
                <w:bCs/>
                <w:iCs/>
                <w:lang w:val="en-US"/>
              </w:rPr>
            </w:pPr>
            <w:r>
              <w:rPr>
                <w:rFonts w:eastAsiaTheme="minorEastAsia"/>
                <w:bCs/>
                <w:iCs/>
                <w:lang w:val="en-US"/>
              </w:rPr>
              <w:t>5</w:t>
            </w:r>
          </w:p>
        </w:tc>
      </w:tr>
      <w:tr w:rsidR="00317999" w:rsidRPr="00317999" w14:paraId="7058A5B1" w14:textId="77777777" w:rsidTr="00D435DF">
        <w:tc>
          <w:tcPr>
            <w:tcW w:w="1407" w:type="dxa"/>
          </w:tcPr>
          <w:p w14:paraId="78A7E516" w14:textId="75814328" w:rsidR="00317999" w:rsidRPr="00D435DF" w:rsidRDefault="00EC1EB8" w:rsidP="00D435DF">
            <w:pPr>
              <w:ind w:firstLine="0"/>
              <w:rPr>
                <w:rFonts w:eastAsiaTheme="minorEastAsia"/>
                <w:bCs/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sub>
                </m:sSub>
              </m:oMath>
            </m:oMathPara>
          </w:p>
        </w:tc>
        <w:tc>
          <w:tcPr>
            <w:tcW w:w="1407" w:type="dxa"/>
          </w:tcPr>
          <w:p w14:paraId="5C0C80A4" w14:textId="69CEA72E" w:rsidR="00317999" w:rsidRDefault="00A81B13" w:rsidP="00D435DF">
            <w:pPr>
              <w:ind w:firstLine="0"/>
              <w:rPr>
                <w:rFonts w:eastAsiaTheme="minorEastAsia"/>
                <w:bCs/>
                <w:iCs/>
              </w:rPr>
            </w:pPr>
            <w:r>
              <w:rPr>
                <w:lang w:val="en-US"/>
              </w:rPr>
              <w:t xml:space="preserve"> </w:t>
            </w:r>
            <w:r w:rsidR="00317999">
              <w:t>0</w:t>
            </w:r>
            <w:r w:rsidR="00317999">
              <w:rPr>
                <w:lang w:val="en-US"/>
              </w:rPr>
              <w:t>.6</w:t>
            </w:r>
            <w:r w:rsidR="00317999" w:rsidRPr="00FA52ED">
              <w:t>812</w:t>
            </w:r>
          </w:p>
        </w:tc>
        <w:tc>
          <w:tcPr>
            <w:tcW w:w="1408" w:type="dxa"/>
          </w:tcPr>
          <w:p w14:paraId="19B432BF" w14:textId="6A11E2D6" w:rsidR="00317999" w:rsidRDefault="00317999" w:rsidP="00317999">
            <w:pPr>
              <w:ind w:firstLine="0"/>
              <w:rPr>
                <w:rFonts w:eastAsiaTheme="minorEastAsia"/>
                <w:bCs/>
                <w:iCs/>
              </w:rPr>
            </w:pPr>
            <w:r w:rsidRPr="00FA52ED">
              <w:t>1</w:t>
            </w:r>
            <w:r>
              <w:rPr>
                <w:lang w:val="en-US"/>
              </w:rPr>
              <w:t>.</w:t>
            </w:r>
            <w:r w:rsidRPr="00FA52ED">
              <w:t>3618</w:t>
            </w:r>
          </w:p>
        </w:tc>
        <w:tc>
          <w:tcPr>
            <w:tcW w:w="1408" w:type="dxa"/>
          </w:tcPr>
          <w:p w14:paraId="4F589A2E" w14:textId="22B116FA" w:rsidR="00317999" w:rsidRPr="00317999" w:rsidRDefault="00A81B13" w:rsidP="00317999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17999" w:rsidRPr="00317999">
              <w:rPr>
                <w:lang w:val="en-US"/>
              </w:rPr>
              <w:t>3</w:t>
            </w:r>
            <w:r w:rsidR="00317999">
              <w:rPr>
                <w:lang w:val="en-US"/>
              </w:rPr>
              <w:t>.6</w:t>
            </w:r>
            <w:r w:rsidR="00317999" w:rsidRPr="00317999">
              <w:rPr>
                <w:lang w:val="en-US"/>
              </w:rPr>
              <w:t>084</w:t>
            </w:r>
          </w:p>
        </w:tc>
        <w:tc>
          <w:tcPr>
            <w:tcW w:w="1408" w:type="dxa"/>
          </w:tcPr>
          <w:p w14:paraId="66AFF2F6" w14:textId="41B0F5D9" w:rsidR="00317999" w:rsidRPr="00317999" w:rsidRDefault="00317999" w:rsidP="00317999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 w:rsidRPr="00317999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Pr="00317999">
              <w:rPr>
                <w:lang w:val="en-US"/>
              </w:rPr>
              <w:t>1976</w:t>
            </w:r>
          </w:p>
        </w:tc>
        <w:tc>
          <w:tcPr>
            <w:tcW w:w="1408" w:type="dxa"/>
          </w:tcPr>
          <w:p w14:paraId="0708A9FA" w14:textId="38AF4EF2" w:rsidR="00317999" w:rsidRPr="00317999" w:rsidRDefault="00317999" w:rsidP="00317999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 w:rsidRPr="00317999">
              <w:rPr>
                <w:lang w:val="en-US"/>
              </w:rPr>
              <w:t>12</w:t>
            </w:r>
            <w:r>
              <w:rPr>
                <w:lang w:val="en-US"/>
              </w:rPr>
              <w:t>.</w:t>
            </w:r>
            <w:r w:rsidRPr="00317999">
              <w:rPr>
                <w:lang w:val="en-US"/>
              </w:rPr>
              <w:t>4125</w:t>
            </w:r>
          </w:p>
        </w:tc>
        <w:tc>
          <w:tcPr>
            <w:tcW w:w="1408" w:type="dxa"/>
          </w:tcPr>
          <w:p w14:paraId="726D90CB" w14:textId="5FA2F714" w:rsidR="00317999" w:rsidRPr="00317999" w:rsidRDefault="00317999" w:rsidP="00317999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 w:rsidRPr="00857094">
              <w:t>21</w:t>
            </w:r>
            <w:r>
              <w:rPr>
                <w:lang w:val="en-US"/>
              </w:rPr>
              <w:t>.</w:t>
            </w:r>
            <w:r w:rsidRPr="00857094">
              <w:t>1241</w:t>
            </w:r>
          </w:p>
        </w:tc>
      </w:tr>
      <w:tr w:rsidR="00317999" w:rsidRPr="00317999" w14:paraId="70603B5F" w14:textId="77777777" w:rsidTr="00D435DF">
        <w:tc>
          <w:tcPr>
            <w:tcW w:w="1407" w:type="dxa"/>
          </w:tcPr>
          <w:p w14:paraId="6C97A37D" w14:textId="15CC4784" w:rsidR="00317999" w:rsidRPr="00317999" w:rsidRDefault="00EC1EB8" w:rsidP="00D435DF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sup>
                </m:sSup>
              </m:oMath>
            </m:oMathPara>
          </w:p>
        </w:tc>
        <w:tc>
          <w:tcPr>
            <w:tcW w:w="1407" w:type="dxa"/>
          </w:tcPr>
          <w:p w14:paraId="1067D5FE" w14:textId="09ED98AE" w:rsidR="00317999" w:rsidRPr="00317999" w:rsidRDefault="00317999" w:rsidP="00317999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 w:rsidRPr="00317999">
              <w:rPr>
                <w:lang w:val="en-US"/>
              </w:rPr>
              <w:t>-6.1396</w:t>
            </w:r>
          </w:p>
        </w:tc>
        <w:tc>
          <w:tcPr>
            <w:tcW w:w="1408" w:type="dxa"/>
          </w:tcPr>
          <w:p w14:paraId="7A89342E" w14:textId="55A20067" w:rsidR="00317999" w:rsidRPr="00317999" w:rsidRDefault="00317999" w:rsidP="00F445BB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>
              <w:rPr>
                <w:lang w:val="en-US"/>
              </w:rPr>
              <w:t>1</w:t>
            </w:r>
            <w:r w:rsidRPr="00317999">
              <w:rPr>
                <w:lang w:val="en-US"/>
              </w:rPr>
              <w:t>.3632</w:t>
            </w:r>
          </w:p>
        </w:tc>
        <w:tc>
          <w:tcPr>
            <w:tcW w:w="1408" w:type="dxa"/>
          </w:tcPr>
          <w:p w14:paraId="7CA3D0C7" w14:textId="7F1A26FD" w:rsidR="00317999" w:rsidRPr="00317999" w:rsidRDefault="00317999" w:rsidP="00317999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 w:rsidRPr="00317999">
              <w:rPr>
                <w:lang w:val="en-US"/>
              </w:rPr>
              <w:t>-0</w:t>
            </w:r>
            <w:r>
              <w:rPr>
                <w:lang w:val="en-US"/>
              </w:rPr>
              <w:t>.</w:t>
            </w:r>
            <w:r w:rsidRPr="00317999">
              <w:rPr>
                <w:lang w:val="en-US"/>
              </w:rPr>
              <w:t>7056</w:t>
            </w:r>
          </w:p>
        </w:tc>
        <w:tc>
          <w:tcPr>
            <w:tcW w:w="1408" w:type="dxa"/>
          </w:tcPr>
          <w:p w14:paraId="338D5D1A" w14:textId="7CEDD8C8" w:rsidR="00317999" w:rsidRPr="00317999" w:rsidRDefault="00317999" w:rsidP="00317999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 w:rsidRPr="00317999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17999">
              <w:rPr>
                <w:lang w:val="en-US"/>
              </w:rPr>
              <w:t>5004</w:t>
            </w:r>
          </w:p>
        </w:tc>
        <w:tc>
          <w:tcPr>
            <w:tcW w:w="1408" w:type="dxa"/>
          </w:tcPr>
          <w:p w14:paraId="51397D32" w14:textId="310462C7" w:rsidR="00317999" w:rsidRPr="00317999" w:rsidRDefault="00317999" w:rsidP="00317999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 w:rsidRPr="00317999">
              <w:rPr>
                <w:lang w:val="en-US"/>
              </w:rPr>
              <w:t>-0</w:t>
            </w:r>
            <w:r>
              <w:rPr>
                <w:lang w:val="en-US"/>
              </w:rPr>
              <w:t>.</w:t>
            </w:r>
            <w:r w:rsidRPr="00317999">
              <w:rPr>
                <w:lang w:val="en-US"/>
              </w:rPr>
              <w:t>3651</w:t>
            </w:r>
          </w:p>
        </w:tc>
        <w:tc>
          <w:tcPr>
            <w:tcW w:w="1408" w:type="dxa"/>
          </w:tcPr>
          <w:p w14:paraId="2584BD55" w14:textId="66E0634F" w:rsidR="00317999" w:rsidRPr="00317999" w:rsidRDefault="00A81B13" w:rsidP="00317999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317999" w:rsidRPr="00857094">
              <w:t>0</w:t>
            </w:r>
            <w:r w:rsidR="00317999">
              <w:rPr>
                <w:lang w:val="en-US"/>
              </w:rPr>
              <w:t>.</w:t>
            </w:r>
            <w:r w:rsidR="00317999" w:rsidRPr="00857094">
              <w:t>2251</w:t>
            </w:r>
          </w:p>
        </w:tc>
      </w:tr>
      <w:tr w:rsidR="00317999" w:rsidRPr="00317999" w14:paraId="3A4206DF" w14:textId="77777777" w:rsidTr="00D435DF">
        <w:tc>
          <w:tcPr>
            <w:tcW w:w="1407" w:type="dxa"/>
          </w:tcPr>
          <w:p w14:paraId="36D28F04" w14:textId="12C276F9" w:rsidR="00317999" w:rsidRPr="00317999" w:rsidRDefault="00EC1EB8" w:rsidP="00F445BB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m:oMathPara>
              <m:oMath>
                <m:d>
                  <m:dPr>
                    <m:begChr m:val="⟨"/>
                    <m:endChr m:val="⟩"/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14:paraId="46C56EAF" w14:textId="37F08F2A" w:rsidR="00317999" w:rsidRPr="00317999" w:rsidRDefault="00A81B13" w:rsidP="00F445BB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17999" w:rsidRPr="00317999">
              <w:rPr>
                <w:lang w:val="en-US"/>
              </w:rPr>
              <w:t>4.92E-03</w:t>
            </w:r>
          </w:p>
        </w:tc>
        <w:tc>
          <w:tcPr>
            <w:tcW w:w="1408" w:type="dxa"/>
          </w:tcPr>
          <w:p w14:paraId="1F340E70" w14:textId="07BE5DEB" w:rsidR="00317999" w:rsidRPr="00317999" w:rsidRDefault="00317999" w:rsidP="00317999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>
              <w:rPr>
                <w:lang w:val="en-US"/>
              </w:rPr>
              <w:t>3.1</w:t>
            </w:r>
            <w:r w:rsidRPr="00317999">
              <w:rPr>
                <w:lang w:val="en-US"/>
              </w:rPr>
              <w:t>9E-02</w:t>
            </w:r>
          </w:p>
        </w:tc>
        <w:tc>
          <w:tcPr>
            <w:tcW w:w="1408" w:type="dxa"/>
          </w:tcPr>
          <w:p w14:paraId="2B1A9084" w14:textId="7ECB2AB1" w:rsidR="00317999" w:rsidRPr="00317999" w:rsidRDefault="00A81B13" w:rsidP="00F445BB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17999" w:rsidRPr="00317999">
              <w:rPr>
                <w:lang w:val="en-US"/>
              </w:rPr>
              <w:t>9.98E-02</w:t>
            </w:r>
          </w:p>
        </w:tc>
        <w:tc>
          <w:tcPr>
            <w:tcW w:w="1408" w:type="dxa"/>
          </w:tcPr>
          <w:p w14:paraId="3526E9C7" w14:textId="7AC6B9A2" w:rsidR="00317999" w:rsidRPr="00317999" w:rsidRDefault="00317999" w:rsidP="00F445BB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 w:rsidRPr="00317999">
              <w:rPr>
                <w:lang w:val="en-US"/>
              </w:rPr>
              <w:t>0</w:t>
            </w:r>
            <w:r>
              <w:rPr>
                <w:lang w:val="en-US"/>
              </w:rPr>
              <w:t>.1</w:t>
            </w:r>
            <w:r w:rsidRPr="00317999">
              <w:rPr>
                <w:lang w:val="en-US"/>
              </w:rPr>
              <w:t>914</w:t>
            </w:r>
          </w:p>
        </w:tc>
        <w:tc>
          <w:tcPr>
            <w:tcW w:w="1408" w:type="dxa"/>
          </w:tcPr>
          <w:p w14:paraId="30E33842" w14:textId="6FE1DD32" w:rsidR="00317999" w:rsidRPr="00317999" w:rsidRDefault="00A81B13" w:rsidP="00317999">
            <w:pPr>
              <w:ind w:firstLine="0"/>
              <w:rPr>
                <w:rFonts w:eastAsiaTheme="minorEastAsia"/>
                <w:bCs/>
                <w:i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17999" w:rsidRPr="00317999">
              <w:rPr>
                <w:lang w:val="en-US"/>
              </w:rPr>
              <w:t>0</w:t>
            </w:r>
            <w:r w:rsidR="00317999">
              <w:rPr>
                <w:lang w:val="en-US"/>
              </w:rPr>
              <w:t>.</w:t>
            </w:r>
            <w:r w:rsidR="00317999" w:rsidRPr="00317999">
              <w:rPr>
                <w:lang w:val="en-US"/>
              </w:rPr>
              <w:t>3185</w:t>
            </w:r>
          </w:p>
        </w:tc>
        <w:tc>
          <w:tcPr>
            <w:tcW w:w="1408" w:type="dxa"/>
          </w:tcPr>
          <w:p w14:paraId="17F201F6" w14:textId="494EA9A3" w:rsidR="00317999" w:rsidRPr="00317999" w:rsidRDefault="00A81B13" w:rsidP="0031799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317999" w:rsidRPr="00857094">
              <w:t>0</w:t>
            </w:r>
            <w:r w:rsidR="00317999">
              <w:rPr>
                <w:lang w:val="en-US"/>
              </w:rPr>
              <w:t>.</w:t>
            </w:r>
            <w:r w:rsidR="00317999" w:rsidRPr="00857094">
              <w:t>3533</w:t>
            </w:r>
          </w:p>
        </w:tc>
      </w:tr>
    </w:tbl>
    <w:p w14:paraId="3429BBCC" w14:textId="77777777" w:rsidR="005B607B" w:rsidRPr="00317999" w:rsidRDefault="005B607B" w:rsidP="00E43674">
      <w:pPr>
        <w:rPr>
          <w:rFonts w:eastAsiaTheme="minorEastAsia"/>
          <w:lang w:val="en-US"/>
        </w:rPr>
      </w:pPr>
    </w:p>
    <w:p w14:paraId="2524DF55" w14:textId="2EB88EAE" w:rsidR="00861B42" w:rsidRDefault="00335E8D" w:rsidP="00E43674">
      <w:r>
        <w:t xml:space="preserve">Полученные результаты </w:t>
      </w:r>
      <w:r w:rsidR="00E43674">
        <w:t>были использованы для прямого расчёта</w:t>
      </w:r>
      <w:r w:rsidR="00C36550">
        <w:t xml:space="preserve">, результат которого </w:t>
      </w:r>
      <w:r w:rsidR="00570601">
        <w:t>представлен на рисунке 2</w:t>
      </w:r>
      <w:r w:rsidR="00C36550">
        <w:t xml:space="preserve"> совместно с отобранными для этого фазами</w:t>
      </w:r>
      <w:r w:rsidR="00570601">
        <w:t xml:space="preserve">. </w:t>
      </w:r>
    </w:p>
    <w:p w14:paraId="2223BBA7" w14:textId="01A48CA9" w:rsidR="00E43674" w:rsidRDefault="00861B42" w:rsidP="0073606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0B4DE87" wp14:editId="1684F507">
            <wp:extent cx="4371975" cy="36257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final_and_st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460" cy="363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2B4C2" w14:textId="77777777" w:rsidR="00E43674" w:rsidRPr="003E0CD5" w:rsidRDefault="00E43674" w:rsidP="00E43674">
      <w:pPr>
        <w:jc w:val="center"/>
      </w:pPr>
      <w:r>
        <w:t>Рис. 2. Итоговая фаза рассеяния.</w:t>
      </w:r>
    </w:p>
    <w:p w14:paraId="473D4E11" w14:textId="77777777" w:rsidR="00E43674" w:rsidRPr="003E0CD5" w:rsidRDefault="00E43674" w:rsidP="00E43674">
      <w:pPr>
        <w:jc w:val="center"/>
      </w:pPr>
    </w:p>
    <w:p w14:paraId="3878B98B" w14:textId="12D6A458" w:rsidR="00C9025D" w:rsidRDefault="00E43674" w:rsidP="00C9025D">
      <w:r>
        <w:t>После этого для определения энергии и ширины резонанса были вычислены значения первых производных фазы рассеяния по энергии.</w:t>
      </w:r>
      <w:r w:rsidR="00C9025D">
        <w:t xml:space="preserve"> Эта зависимость имеет пик, который с большой достоверностью аппроксимируется </w:t>
      </w:r>
      <w:proofErr w:type="spellStart"/>
      <w:r w:rsidR="00C9025D">
        <w:t>гауссианом</w:t>
      </w:r>
      <w:proofErr w:type="spellEnd"/>
      <w:r w:rsidR="00D6154D">
        <w:t xml:space="preserve">, формула и параметры которого представлены на рисунке </w:t>
      </w:r>
      <w:r w:rsidR="00C9025D">
        <w:t xml:space="preserve">3. </w:t>
      </w:r>
    </w:p>
    <w:p w14:paraId="4F6B80E3" w14:textId="77777777" w:rsidR="00D6154D" w:rsidRDefault="00C9025D" w:rsidP="00C9025D">
      <w:r>
        <w:t xml:space="preserve">При этом вторая производная равна нулю при значении энергии совпадающим с серединой пика (которая на рисунке 3 обозначена как </w:t>
      </w:r>
      <m:oMath>
        <m:r>
          <w:rPr>
            <w:rFonts w:ascii="Cambria Math" w:hAnsi="Cambria Math"/>
          </w:rPr>
          <m:t>xc</m:t>
        </m:r>
      </m:oMath>
      <w:r>
        <w:t xml:space="preserve">), а за ширину резонанса была принята ширина на полувысоте (FWHM). Согласно соответствующим параметрам, энергия первого возбуждённого состояния составила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=0.731</m:t>
        </m:r>
        <m: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 w:hAnsi="Cambria Math"/>
          </w:rPr>
          <m:t>0.0001</m:t>
        </m:r>
      </m:oMath>
      <w:r>
        <w:t xml:space="preserve"> МэВ, а его ширина </w:t>
      </w:r>
      <m:oMath>
        <m:r>
          <m:rPr>
            <m:sty m:val="p"/>
          </m:rPr>
          <w:rPr>
            <w:rFonts w:ascii="Cambria Math" w:hAnsi="Cambria Math" w:cs="Cambria Math"/>
          </w:rPr>
          <m:t>Γ</m:t>
        </m:r>
        <m:r>
          <m:rPr>
            <m:sty m:val="p"/>
          </m:rPr>
          <w:rPr>
            <w:rFonts w:ascii="Cambria Math" w:hAnsi="Cambria Math"/>
          </w:rPr>
          <m:t>=0.241</m:t>
        </m:r>
        <m: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 w:hAnsi="Cambria Math"/>
          </w:rPr>
          <m:t>0.0004</m:t>
        </m:r>
      </m:oMath>
      <w:r>
        <w:t xml:space="preserve"> МэВ. </w:t>
      </w:r>
    </w:p>
    <w:p w14:paraId="24BB933A" w14:textId="15511CA5" w:rsidR="00C9025D" w:rsidRDefault="00C9025D" w:rsidP="00C9025D">
      <w:r>
        <w:t xml:space="preserve">Соответствующие экспериментальные значения из сборника [1]: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экс.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</w:rPr>
          <m:t>=1.797</m:t>
        </m:r>
        <m: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 w:hAnsi="Cambria Math"/>
          </w:rPr>
          <m:t>0.025</m:t>
        </m:r>
      </m:oMath>
      <w:r>
        <w:t xml:space="preserve"> МэВ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экс.</m:t>
            </m:r>
          </m:sub>
        </m:sSub>
        <m:r>
          <m:rPr>
            <m:sty m:val="p"/>
          </m:rPr>
          <w:rPr>
            <w:rFonts w:ascii="Cambria Math" w:hAnsi="Cambria Math"/>
          </w:rPr>
          <m:t>=0.113</m:t>
        </m:r>
        <m: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 w:hAnsi="Cambria Math"/>
          </w:rPr>
          <m:t>0.02</m:t>
        </m:r>
      </m:oMath>
      <w:r>
        <w:t xml:space="preserve"> </w:t>
      </w:r>
      <w:proofErr w:type="gramStart"/>
      <w:r>
        <w:t>M</w:t>
      </w:r>
      <w:proofErr w:type="gramEnd"/>
      <w:r>
        <w:t>эВ.</w:t>
      </w:r>
    </w:p>
    <w:p w14:paraId="15E8C8FB" w14:textId="46F83FB3" w:rsidR="00E43674" w:rsidRDefault="00E43674" w:rsidP="00E43674"/>
    <w:p w14:paraId="1E7300C1" w14:textId="77777777" w:rsidR="00E43674" w:rsidRDefault="00E43674" w:rsidP="00E43674"/>
    <w:p w14:paraId="3CF0AF1A" w14:textId="35B7F14D" w:rsidR="00E43674" w:rsidRDefault="00281126" w:rsidP="00281126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CB0F72E" wp14:editId="2DBFDB50">
            <wp:extent cx="4876800" cy="418459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el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621" cy="41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A3AC1" w14:textId="77777777" w:rsidR="00E43674" w:rsidRDefault="00E43674" w:rsidP="00E43674">
      <w:pPr>
        <w:jc w:val="center"/>
      </w:pPr>
      <w:r>
        <w:t xml:space="preserve">Рис. 3. Зависимость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 w:cs="Cambria Math"/>
          </w:rPr>
          <m:t>δ</m:t>
        </m:r>
        <m:r>
          <m:rPr>
            <m:sty m:val="p"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dE</m:t>
        </m:r>
      </m:oMath>
      <w:r>
        <w:t xml:space="preserve"> </w:t>
      </w:r>
      <w:proofErr w:type="gramStart"/>
      <w:r>
        <w:t>от</w:t>
      </w:r>
      <w:proofErr w:type="gramEnd"/>
      <w:r>
        <w:t xml:space="preserve"> </w:t>
      </w:r>
      <m:oMath>
        <m:r>
          <w:rPr>
            <w:rFonts w:ascii="Cambria Math" w:hAnsi="Cambria Math"/>
          </w:rPr>
          <m:t>E</m:t>
        </m:r>
      </m:oMath>
      <w:r>
        <w:rPr>
          <w:iCs/>
        </w:rPr>
        <w:t>.</w:t>
      </w:r>
    </w:p>
    <w:p w14:paraId="042CF4CE" w14:textId="77777777" w:rsidR="00E43674" w:rsidRDefault="00E43674" w:rsidP="00E43674">
      <w:r>
        <w:t xml:space="preserve"> </w:t>
      </w:r>
    </w:p>
    <w:p w14:paraId="736A7F5B" w14:textId="77777777" w:rsidR="00E43674" w:rsidRDefault="00E43674" w:rsidP="002471FF">
      <w:pPr>
        <w:pStyle w:val="2"/>
      </w:pPr>
      <w:r>
        <w:t>Заключение</w:t>
      </w:r>
    </w:p>
    <w:p w14:paraId="57A4B16E" w14:textId="77777777" w:rsidR="00E43674" w:rsidRDefault="00E43674" w:rsidP="00E43674">
      <w:proofErr w:type="gramStart"/>
      <w:r>
        <w:t xml:space="preserve">По данным расчётов </w:t>
      </w:r>
      <w:proofErr w:type="spellStart"/>
      <w:r>
        <w:t>ab</w:t>
      </w:r>
      <w:proofErr w:type="spellEnd"/>
      <w:r>
        <w:t xml:space="preserve"> </w:t>
      </w:r>
      <w:proofErr w:type="spellStart"/>
      <w:r>
        <w:t>initio</w:t>
      </w:r>
      <w:proofErr w:type="spellEnd"/>
      <w:r>
        <w:t xml:space="preserve"> с реалистическим нуклон-нуклонным взаимодействием для первого возбуждённого состояния ядра </w:t>
      </w:r>
      <w:r w:rsidRPr="00AC5F65">
        <w:rPr>
          <w:vertAlign w:val="superscript"/>
        </w:rPr>
        <w:t>6</w:t>
      </w:r>
      <w:r>
        <w:t xml:space="preserve">He и основного состояния </w:t>
      </w:r>
      <w:r w:rsidRPr="00AC5F65">
        <w:rPr>
          <w:vertAlign w:val="superscript"/>
        </w:rPr>
        <w:t>4</w:t>
      </w:r>
      <w:r>
        <w:t>He были определены значения энергии первого возбуждённого состояния для и ширина резонанса, при этом последняя в пределах погрешностей совпала с известными данными.</w:t>
      </w:r>
      <w:proofErr w:type="gramEnd"/>
    </w:p>
    <w:p w14:paraId="76C022B0" w14:textId="77777777" w:rsidR="00BA5B01" w:rsidRDefault="00BA5B01" w:rsidP="00E43674"/>
    <w:p w14:paraId="43FFAE3A" w14:textId="6E7C8129" w:rsidR="00BA5B01" w:rsidRPr="00732FC0" w:rsidRDefault="00BA5B01" w:rsidP="00E43674">
      <w:pPr>
        <w:rPr>
          <w:lang w:val="en-US"/>
        </w:rPr>
      </w:pPr>
      <w:r w:rsidRPr="00BA5B01">
        <w:t>Работа выполнена при поддержке Министерства науки и высшего образования РФ в рамках проекта № 0818-2020-0005 с использованием ресурсов Центра коллективного пользования “Центр данных ДВО РАН”</w:t>
      </w:r>
      <w:r>
        <w:t>.</w:t>
      </w:r>
    </w:p>
    <w:p w14:paraId="6437AE0A" w14:textId="77777777" w:rsidR="00E43674" w:rsidRPr="00C80382" w:rsidRDefault="00E43674" w:rsidP="002471FF">
      <w:pPr>
        <w:pStyle w:val="2"/>
      </w:pPr>
      <w:r>
        <w:t>Список использованных источников</w:t>
      </w:r>
    </w:p>
    <w:p w14:paraId="471C90BF" w14:textId="0F4EAD67" w:rsidR="00E43674" w:rsidRPr="007C57EF" w:rsidRDefault="00E43674" w:rsidP="00732FC0">
      <w:pPr>
        <w:pStyle w:val="ac"/>
        <w:numPr>
          <w:ilvl w:val="0"/>
          <w:numId w:val="4"/>
        </w:numPr>
        <w:tabs>
          <w:tab w:val="left" w:pos="851"/>
        </w:tabs>
        <w:ind w:left="709"/>
        <w:rPr>
          <w:lang w:val="en-US"/>
        </w:rPr>
      </w:pPr>
      <w:r w:rsidRPr="007C57EF">
        <w:rPr>
          <w:i/>
          <w:lang w:val="en-US"/>
        </w:rPr>
        <w:t xml:space="preserve">D. R. Tilley </w:t>
      </w:r>
      <w:r w:rsidR="007C57EF" w:rsidRPr="007C57EF">
        <w:rPr>
          <w:i/>
          <w:lang w:val="en-US"/>
        </w:rPr>
        <w:t>[et al.]</w:t>
      </w:r>
      <w:r w:rsidRPr="007C57EF">
        <w:rPr>
          <w:lang w:val="en-US"/>
        </w:rPr>
        <w:t xml:space="preserve"> </w:t>
      </w:r>
      <w:r w:rsidRPr="00CA675B">
        <w:rPr>
          <w:lang w:val="en-US"/>
        </w:rPr>
        <w:t xml:space="preserve">“Energy levels of light nuclei A=5, A=6, A=7”. </w:t>
      </w:r>
      <w:r w:rsidRPr="00C80382">
        <w:t>В</w:t>
      </w:r>
      <w:r w:rsidRPr="007C57EF">
        <w:rPr>
          <w:lang w:val="en-US"/>
        </w:rPr>
        <w:t xml:space="preserve">: </w:t>
      </w:r>
      <w:proofErr w:type="spellStart"/>
      <w:r w:rsidRPr="00CA675B">
        <w:rPr>
          <w:lang w:val="en-US"/>
        </w:rPr>
        <w:t>Nucl</w:t>
      </w:r>
      <w:r w:rsidRPr="007C57EF">
        <w:rPr>
          <w:lang w:val="en-US"/>
        </w:rPr>
        <w:t>.</w:t>
      </w:r>
      <w:r w:rsidRPr="00CA675B">
        <w:rPr>
          <w:lang w:val="en-US"/>
        </w:rPr>
        <w:t>Phys</w:t>
      </w:r>
      <w:proofErr w:type="spellEnd"/>
      <w:r w:rsidRPr="007C57EF">
        <w:rPr>
          <w:lang w:val="en-US"/>
        </w:rPr>
        <w:t xml:space="preserve">. </w:t>
      </w:r>
      <w:r w:rsidRPr="00CA675B">
        <w:rPr>
          <w:lang w:val="en-US"/>
        </w:rPr>
        <w:t>A</w:t>
      </w:r>
      <w:r w:rsidRPr="007C57EF">
        <w:rPr>
          <w:lang w:val="en-US"/>
        </w:rPr>
        <w:t xml:space="preserve"> 708 (2002), </w:t>
      </w:r>
      <w:r w:rsidRPr="00C80382">
        <w:t>с</w:t>
      </w:r>
      <w:r w:rsidRPr="007C57EF">
        <w:rPr>
          <w:lang w:val="en-US"/>
        </w:rPr>
        <w:t>. 3—163.</w:t>
      </w:r>
    </w:p>
    <w:p w14:paraId="2DE9C46F" w14:textId="3233E031" w:rsidR="00E43674" w:rsidRPr="00C80382" w:rsidRDefault="00E43674" w:rsidP="00732FC0">
      <w:pPr>
        <w:pStyle w:val="ac"/>
        <w:numPr>
          <w:ilvl w:val="0"/>
          <w:numId w:val="4"/>
        </w:numPr>
        <w:tabs>
          <w:tab w:val="left" w:pos="851"/>
        </w:tabs>
        <w:ind w:left="709"/>
      </w:pPr>
      <w:r w:rsidRPr="007C57EF">
        <w:rPr>
          <w:i/>
        </w:rPr>
        <w:t>С.А. Зайцев.</w:t>
      </w:r>
      <w:r w:rsidRPr="00C80382">
        <w:t xml:space="preserve"> “Трехдиаональная парам</w:t>
      </w:r>
      <w:r>
        <w:t>етризация взаимодействия в дис</w:t>
      </w:r>
      <w:r w:rsidRPr="00C80382">
        <w:t>кретном подходе к проблеме рассеяния”</w:t>
      </w:r>
      <w:r>
        <w:t xml:space="preserve">. </w:t>
      </w:r>
      <w:proofErr w:type="gramStart"/>
      <w:r>
        <w:t xml:space="preserve">В: </w:t>
      </w:r>
      <w:r w:rsidR="00732FC0">
        <w:t>Теоретическая</w:t>
      </w:r>
      <w:r>
        <w:t xml:space="preserve"> и математиче</w:t>
      </w:r>
      <w:r w:rsidRPr="00C80382">
        <w:t>ская физика (1998).</w:t>
      </w:r>
      <w:proofErr w:type="gramEnd"/>
    </w:p>
    <w:p w14:paraId="7C219004" w14:textId="0AC3129C" w:rsidR="00E43674" w:rsidRPr="00C80382" w:rsidRDefault="00E43674" w:rsidP="00732FC0">
      <w:pPr>
        <w:pStyle w:val="ac"/>
        <w:numPr>
          <w:ilvl w:val="0"/>
          <w:numId w:val="4"/>
        </w:numPr>
        <w:tabs>
          <w:tab w:val="left" w:pos="851"/>
        </w:tabs>
        <w:ind w:left="709"/>
      </w:pPr>
      <w:r w:rsidRPr="007C57EF">
        <w:rPr>
          <w:i/>
        </w:rPr>
        <w:t>С.А. Зайцев, Ю.Ф. Смирнов и А.М. Широков.</w:t>
      </w:r>
      <w:r>
        <w:t xml:space="preserve"> “Истинно многочастичное</w:t>
      </w:r>
      <w:r w:rsidRPr="00C80382">
        <w:t xml:space="preserve"> рассеяния в осцилляторном представлени</w:t>
      </w:r>
      <w:r>
        <w:t xml:space="preserve">и”. </w:t>
      </w:r>
      <w:proofErr w:type="gramStart"/>
      <w:r>
        <w:t xml:space="preserve">В: </w:t>
      </w:r>
      <w:r w:rsidR="00732FC0">
        <w:t>Теоретическая</w:t>
      </w:r>
      <w:r>
        <w:t xml:space="preserve"> и математи</w:t>
      </w:r>
      <w:r w:rsidRPr="00C80382">
        <w:t>ческая физика (1998).</w:t>
      </w:r>
      <w:proofErr w:type="gramEnd"/>
    </w:p>
    <w:p w14:paraId="2E9EE469" w14:textId="48ADE8CF" w:rsidR="00E43674" w:rsidRDefault="00E43674" w:rsidP="00732FC0">
      <w:pPr>
        <w:pStyle w:val="ac"/>
        <w:numPr>
          <w:ilvl w:val="0"/>
          <w:numId w:val="4"/>
        </w:numPr>
        <w:tabs>
          <w:tab w:val="left" w:pos="851"/>
        </w:tabs>
        <w:ind w:left="709"/>
      </w:pPr>
      <w:r w:rsidRPr="007C57EF">
        <w:rPr>
          <w:i/>
        </w:rPr>
        <w:t>Л.Д. Ландау и Е.М. Лифшиц</w:t>
      </w:r>
      <w:r w:rsidRPr="00C80382">
        <w:t xml:space="preserve">. </w:t>
      </w:r>
      <w:r w:rsidR="00732FC0" w:rsidRPr="00C80382">
        <w:t>Теоретическая</w:t>
      </w:r>
      <w:r w:rsidRPr="00C80382">
        <w:t xml:space="preserve"> физика том третий. Москва:</w:t>
      </w:r>
      <w:r w:rsidRPr="00251069">
        <w:t xml:space="preserve"> НАУКА, 1989.</w:t>
      </w:r>
    </w:p>
    <w:p w14:paraId="521B1F59" w14:textId="495F0595" w:rsidR="00E94E43" w:rsidRDefault="00E43674" w:rsidP="00732FC0">
      <w:pPr>
        <w:pStyle w:val="ac"/>
        <w:numPr>
          <w:ilvl w:val="0"/>
          <w:numId w:val="4"/>
        </w:numPr>
        <w:tabs>
          <w:tab w:val="left" w:pos="851"/>
        </w:tabs>
        <w:ind w:left="709"/>
      </w:pPr>
      <w:proofErr w:type="spellStart"/>
      <w:r w:rsidRPr="007C57EF">
        <w:rPr>
          <w:i/>
        </w:rPr>
        <w:t>Мазур</w:t>
      </w:r>
      <w:proofErr w:type="spellEnd"/>
      <w:r w:rsidRPr="007C57EF">
        <w:rPr>
          <w:i/>
        </w:rPr>
        <w:t xml:space="preserve"> И.</w:t>
      </w:r>
      <w:r>
        <w:t xml:space="preserve"> Исследование резонансных ядерных процессов в микроскопических подходах с использованием осцилляторного ба</w:t>
      </w:r>
      <w:r w:rsidR="00CA675B">
        <w:t>зиса</w:t>
      </w:r>
      <w:proofErr w:type="gramStart"/>
      <w:r w:rsidR="00CA675B">
        <w:t xml:space="preserve"> :</w:t>
      </w:r>
      <w:proofErr w:type="gramEnd"/>
      <w:r w:rsidR="00CA675B">
        <w:t xml:space="preserve"> Диссертация / И.А. </w:t>
      </w:r>
      <w:proofErr w:type="spellStart"/>
      <w:r w:rsidR="00CA675B">
        <w:t>Мазур</w:t>
      </w:r>
      <w:proofErr w:type="spellEnd"/>
      <w:r w:rsidR="00CA675B">
        <w:t>.</w:t>
      </w:r>
    </w:p>
    <w:p w14:paraId="7AD239A5" w14:textId="61988808" w:rsidR="005631DF" w:rsidRDefault="00732FC0" w:rsidP="00732FC0">
      <w:pPr>
        <w:pStyle w:val="ac"/>
        <w:numPr>
          <w:ilvl w:val="0"/>
          <w:numId w:val="4"/>
        </w:numPr>
        <w:tabs>
          <w:tab w:val="left" w:pos="851"/>
        </w:tabs>
        <w:ind w:left="709"/>
        <w:rPr>
          <w:lang w:val="en-US"/>
        </w:rPr>
      </w:pPr>
      <w:r w:rsidRPr="00732FC0">
        <w:rPr>
          <w:i/>
          <w:lang w:val="en-US"/>
        </w:rPr>
        <w:t xml:space="preserve">A. M. </w:t>
      </w:r>
      <w:proofErr w:type="spellStart"/>
      <w:r w:rsidRPr="00732FC0">
        <w:rPr>
          <w:i/>
          <w:lang w:val="en-US"/>
        </w:rPr>
        <w:t>Shirokov</w:t>
      </w:r>
      <w:proofErr w:type="spellEnd"/>
      <w:r w:rsidRPr="00732FC0">
        <w:rPr>
          <w:i/>
          <w:lang w:val="en-US"/>
        </w:rPr>
        <w:t xml:space="preserve"> [et al.</w:t>
      </w:r>
      <w:proofErr w:type="gramStart"/>
      <w:r w:rsidRPr="00732FC0">
        <w:rPr>
          <w:i/>
          <w:lang w:val="en-US"/>
        </w:rPr>
        <w:t>]</w:t>
      </w:r>
      <w:r w:rsidRPr="005631DF">
        <w:rPr>
          <w:lang w:val="en-US"/>
        </w:rPr>
        <w:t xml:space="preserve">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5631DF" w:rsidRPr="005631DF">
        <w:rPr>
          <w:lang w:val="en-US"/>
        </w:rPr>
        <w:t>Inverse scattering J -matrix approach to nucleon-nucleus s</w:t>
      </w:r>
      <w:r>
        <w:rPr>
          <w:lang w:val="en-US"/>
        </w:rPr>
        <w:t xml:space="preserve">cattering and the shell model </w:t>
      </w:r>
      <w:r w:rsidR="005631DF" w:rsidRPr="005631DF">
        <w:rPr>
          <w:lang w:val="en-US"/>
        </w:rPr>
        <w:t>// Phys. Rev. C. — 2009. — Jan. — Vol. 79, issue 1. — P. 014610.</w:t>
      </w:r>
    </w:p>
    <w:p w14:paraId="6F03664D" w14:textId="7C852824" w:rsidR="00DE11AE" w:rsidRDefault="00DE11AE" w:rsidP="00732FC0">
      <w:pPr>
        <w:pStyle w:val="ac"/>
        <w:numPr>
          <w:ilvl w:val="0"/>
          <w:numId w:val="4"/>
        </w:numPr>
        <w:tabs>
          <w:tab w:val="left" w:pos="851"/>
        </w:tabs>
        <w:ind w:left="709"/>
        <w:rPr>
          <w:lang w:val="en-US"/>
        </w:rPr>
      </w:pPr>
      <w:r w:rsidRPr="00544384">
        <w:rPr>
          <w:i/>
          <w:lang w:val="en-US"/>
        </w:rPr>
        <w:t xml:space="preserve">Lurie Y. a., </w:t>
      </w:r>
      <w:proofErr w:type="spellStart"/>
      <w:r w:rsidRPr="00544384">
        <w:rPr>
          <w:i/>
          <w:lang w:val="en-US"/>
        </w:rPr>
        <w:t>Shirokov</w:t>
      </w:r>
      <w:proofErr w:type="spellEnd"/>
      <w:r w:rsidRPr="00544384">
        <w:rPr>
          <w:i/>
          <w:lang w:val="en-US"/>
        </w:rPr>
        <w:t xml:space="preserve"> A. M</w:t>
      </w:r>
      <w:r w:rsidRPr="00DE11AE">
        <w:rPr>
          <w:lang w:val="en-US"/>
        </w:rPr>
        <w:t>. Loosely bound three-body nuclear systems in the J -matrix approach // Annals of Physics. — 2004. — Vol. 312. — P. 284–318.</w:t>
      </w:r>
    </w:p>
    <w:p w14:paraId="2DCE4BC5" w14:textId="4EDBEDD4" w:rsidR="00FC0A16" w:rsidRPr="00732FC0" w:rsidRDefault="00732FC0" w:rsidP="00732FC0">
      <w:pPr>
        <w:pStyle w:val="ac"/>
        <w:numPr>
          <w:ilvl w:val="0"/>
          <w:numId w:val="4"/>
        </w:numPr>
        <w:tabs>
          <w:tab w:val="left" w:pos="851"/>
        </w:tabs>
        <w:ind w:left="709"/>
        <w:rPr>
          <w:lang w:val="en-US"/>
        </w:rPr>
      </w:pPr>
      <w:r w:rsidRPr="00732FC0">
        <w:rPr>
          <w:i/>
          <w:shd w:val="clear" w:color="auto" w:fill="FFFFFF"/>
          <w:lang w:val="en-US"/>
        </w:rPr>
        <w:t xml:space="preserve">A.M. </w:t>
      </w:r>
      <w:proofErr w:type="spellStart"/>
      <w:r w:rsidRPr="00732FC0">
        <w:rPr>
          <w:i/>
          <w:shd w:val="clear" w:color="auto" w:fill="FFFFFF"/>
          <w:lang w:val="en-US"/>
        </w:rPr>
        <w:t>Shirokov</w:t>
      </w:r>
      <w:proofErr w:type="spellEnd"/>
      <w:r w:rsidRPr="00732FC0">
        <w:rPr>
          <w:i/>
          <w:shd w:val="clear" w:color="auto" w:fill="FFFFFF"/>
          <w:lang w:val="en-US"/>
        </w:rPr>
        <w:t xml:space="preserve"> [et al.].</w:t>
      </w:r>
      <w:r w:rsidRPr="00732FC0">
        <w:rPr>
          <w:shd w:val="clear" w:color="auto" w:fill="FFFFFF"/>
          <w:lang w:val="en-US"/>
        </w:rPr>
        <w:t xml:space="preserve"> N3LO NN interaction adjusted to light nuclei in ab </w:t>
      </w:r>
      <w:proofErr w:type="spellStart"/>
      <w:r w:rsidRPr="00732FC0">
        <w:rPr>
          <w:shd w:val="clear" w:color="auto" w:fill="FFFFFF"/>
          <w:lang w:val="en-US"/>
        </w:rPr>
        <w:t>exitu</w:t>
      </w:r>
      <w:proofErr w:type="spellEnd"/>
      <w:r w:rsidRPr="00732FC0">
        <w:rPr>
          <w:shd w:val="clear" w:color="auto" w:fill="FFFFFF"/>
          <w:lang w:val="en-US"/>
        </w:rPr>
        <w:t xml:space="preserve"> approach //</w:t>
      </w:r>
      <w:r w:rsidRPr="00732FC0">
        <w:rPr>
          <w:rFonts w:ascii="Arial" w:hAnsi="Arial" w:cs="Arial"/>
          <w:lang w:val="en-US"/>
        </w:rPr>
        <w:br/>
      </w:r>
      <w:r w:rsidRPr="00732FC0">
        <w:rPr>
          <w:shd w:val="clear" w:color="auto" w:fill="FFFFFF"/>
          <w:lang w:val="en-US"/>
        </w:rPr>
        <w:t xml:space="preserve">Physics Letters B. — 2016. — </w:t>
      </w:r>
      <w:r w:rsidRPr="00732FC0">
        <w:rPr>
          <w:shd w:val="clear" w:color="auto" w:fill="FFFFFF"/>
        </w:rPr>
        <w:t>Т</w:t>
      </w:r>
      <w:r w:rsidRPr="00732FC0">
        <w:rPr>
          <w:shd w:val="clear" w:color="auto" w:fill="FFFFFF"/>
          <w:lang w:val="en-US"/>
        </w:rPr>
        <w:t xml:space="preserve">. 761. — </w:t>
      </w:r>
      <w:r w:rsidRPr="00732FC0">
        <w:rPr>
          <w:shd w:val="clear" w:color="auto" w:fill="FFFFFF"/>
        </w:rPr>
        <w:t>С</w:t>
      </w:r>
      <w:r w:rsidRPr="00732FC0">
        <w:rPr>
          <w:shd w:val="clear" w:color="auto" w:fill="FFFFFF"/>
          <w:lang w:val="en-US"/>
        </w:rPr>
        <w:t>. 87—91.</w:t>
      </w:r>
    </w:p>
    <w:sectPr w:rsidR="00FC0A16" w:rsidRPr="00732FC0" w:rsidSect="006F0169">
      <w:pgSz w:w="11906" w:h="16838" w:code="9"/>
      <w:pgMar w:top="1134" w:right="1134" w:bottom="1134" w:left="1134" w:header="90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F5EC2" w14:textId="77777777" w:rsidR="00EC1EB8" w:rsidRDefault="00EC1EB8" w:rsidP="006F0169">
      <w:r>
        <w:separator/>
      </w:r>
    </w:p>
  </w:endnote>
  <w:endnote w:type="continuationSeparator" w:id="0">
    <w:p w14:paraId="076AA256" w14:textId="77777777" w:rsidR="00EC1EB8" w:rsidRDefault="00EC1EB8" w:rsidP="006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0DB3E" w14:textId="77777777" w:rsidR="00EC1EB8" w:rsidRDefault="00EC1EB8" w:rsidP="006F0169">
      <w:r>
        <w:separator/>
      </w:r>
    </w:p>
  </w:footnote>
  <w:footnote w:type="continuationSeparator" w:id="0">
    <w:p w14:paraId="09AB61DD" w14:textId="77777777" w:rsidR="00EC1EB8" w:rsidRDefault="00EC1EB8" w:rsidP="006F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2E1"/>
    <w:multiLevelType w:val="hybridMultilevel"/>
    <w:tmpl w:val="E94CB068"/>
    <w:lvl w:ilvl="0" w:tplc="C0006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D5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F8E198B"/>
    <w:multiLevelType w:val="hybridMultilevel"/>
    <w:tmpl w:val="38C071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8865FD"/>
    <w:multiLevelType w:val="hybridMultilevel"/>
    <w:tmpl w:val="BF9E95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66"/>
    <w:rsid w:val="0000394F"/>
    <w:rsid w:val="00026F99"/>
    <w:rsid w:val="00037D04"/>
    <w:rsid w:val="000474CB"/>
    <w:rsid w:val="000610AE"/>
    <w:rsid w:val="0007333C"/>
    <w:rsid w:val="0007696A"/>
    <w:rsid w:val="00076BA5"/>
    <w:rsid w:val="00087D97"/>
    <w:rsid w:val="000B0F6C"/>
    <w:rsid w:val="000B7EC6"/>
    <w:rsid w:val="000C2234"/>
    <w:rsid w:val="000D254C"/>
    <w:rsid w:val="000D373B"/>
    <w:rsid w:val="000F61B4"/>
    <w:rsid w:val="00115778"/>
    <w:rsid w:val="001476A4"/>
    <w:rsid w:val="00163910"/>
    <w:rsid w:val="00165DAA"/>
    <w:rsid w:val="001D31DE"/>
    <w:rsid w:val="001D73DE"/>
    <w:rsid w:val="001E05CF"/>
    <w:rsid w:val="00241873"/>
    <w:rsid w:val="002471FF"/>
    <w:rsid w:val="00254D37"/>
    <w:rsid w:val="00265D8F"/>
    <w:rsid w:val="00281126"/>
    <w:rsid w:val="002904AE"/>
    <w:rsid w:val="00292D58"/>
    <w:rsid w:val="00296FB1"/>
    <w:rsid w:val="002C5841"/>
    <w:rsid w:val="002D02C8"/>
    <w:rsid w:val="00311D9E"/>
    <w:rsid w:val="00317999"/>
    <w:rsid w:val="00335E8D"/>
    <w:rsid w:val="003432CE"/>
    <w:rsid w:val="00352FD8"/>
    <w:rsid w:val="0037514C"/>
    <w:rsid w:val="00392A9E"/>
    <w:rsid w:val="00395A12"/>
    <w:rsid w:val="003B03A2"/>
    <w:rsid w:val="003F27D2"/>
    <w:rsid w:val="003F3F19"/>
    <w:rsid w:val="004173E1"/>
    <w:rsid w:val="00423F38"/>
    <w:rsid w:val="004249B4"/>
    <w:rsid w:val="00441B1C"/>
    <w:rsid w:val="00485971"/>
    <w:rsid w:val="00493775"/>
    <w:rsid w:val="004945B2"/>
    <w:rsid w:val="00504597"/>
    <w:rsid w:val="00504749"/>
    <w:rsid w:val="00516B2C"/>
    <w:rsid w:val="00535248"/>
    <w:rsid w:val="00544384"/>
    <w:rsid w:val="00557FC7"/>
    <w:rsid w:val="00562D72"/>
    <w:rsid w:val="005631DF"/>
    <w:rsid w:val="00570601"/>
    <w:rsid w:val="00597D7C"/>
    <w:rsid w:val="005A2F4F"/>
    <w:rsid w:val="005B607B"/>
    <w:rsid w:val="005D2116"/>
    <w:rsid w:val="005E7808"/>
    <w:rsid w:val="00601EB5"/>
    <w:rsid w:val="006035CF"/>
    <w:rsid w:val="00605CAC"/>
    <w:rsid w:val="0062362D"/>
    <w:rsid w:val="00636ECA"/>
    <w:rsid w:val="0063707D"/>
    <w:rsid w:val="00647915"/>
    <w:rsid w:val="00656EC0"/>
    <w:rsid w:val="006B33B2"/>
    <w:rsid w:val="006B3E37"/>
    <w:rsid w:val="006C16C2"/>
    <w:rsid w:val="006C7860"/>
    <w:rsid w:val="006D1046"/>
    <w:rsid w:val="006E191C"/>
    <w:rsid w:val="006F0169"/>
    <w:rsid w:val="006F04E5"/>
    <w:rsid w:val="006F6102"/>
    <w:rsid w:val="007123BC"/>
    <w:rsid w:val="00723FD2"/>
    <w:rsid w:val="00732FC0"/>
    <w:rsid w:val="00736063"/>
    <w:rsid w:val="00766E0F"/>
    <w:rsid w:val="0077711C"/>
    <w:rsid w:val="007C063A"/>
    <w:rsid w:val="007C57EF"/>
    <w:rsid w:val="007D3D20"/>
    <w:rsid w:val="007F112F"/>
    <w:rsid w:val="00811066"/>
    <w:rsid w:val="00814888"/>
    <w:rsid w:val="00822138"/>
    <w:rsid w:val="008339BA"/>
    <w:rsid w:val="0084695B"/>
    <w:rsid w:val="00861B42"/>
    <w:rsid w:val="008945F7"/>
    <w:rsid w:val="008A2AE4"/>
    <w:rsid w:val="008A4F51"/>
    <w:rsid w:val="008B4C6E"/>
    <w:rsid w:val="008B6B99"/>
    <w:rsid w:val="008C17AE"/>
    <w:rsid w:val="008D3E0D"/>
    <w:rsid w:val="008E3B83"/>
    <w:rsid w:val="008E655B"/>
    <w:rsid w:val="008F6DB5"/>
    <w:rsid w:val="009355F6"/>
    <w:rsid w:val="009545EF"/>
    <w:rsid w:val="00955BFF"/>
    <w:rsid w:val="00957218"/>
    <w:rsid w:val="00975E61"/>
    <w:rsid w:val="00980744"/>
    <w:rsid w:val="00985D5F"/>
    <w:rsid w:val="009C0A6C"/>
    <w:rsid w:val="009E635D"/>
    <w:rsid w:val="009E7788"/>
    <w:rsid w:val="00A06152"/>
    <w:rsid w:val="00A42793"/>
    <w:rsid w:val="00A6701C"/>
    <w:rsid w:val="00A74392"/>
    <w:rsid w:val="00A81B13"/>
    <w:rsid w:val="00A94FB4"/>
    <w:rsid w:val="00AB70AB"/>
    <w:rsid w:val="00AC6DF1"/>
    <w:rsid w:val="00B1641C"/>
    <w:rsid w:val="00B20492"/>
    <w:rsid w:val="00B27AD5"/>
    <w:rsid w:val="00B3452E"/>
    <w:rsid w:val="00B357BB"/>
    <w:rsid w:val="00B449C7"/>
    <w:rsid w:val="00B53FAE"/>
    <w:rsid w:val="00B560AF"/>
    <w:rsid w:val="00B678DA"/>
    <w:rsid w:val="00B7139F"/>
    <w:rsid w:val="00B76BBA"/>
    <w:rsid w:val="00B80B67"/>
    <w:rsid w:val="00BA5B01"/>
    <w:rsid w:val="00BB22EB"/>
    <w:rsid w:val="00BD3DBE"/>
    <w:rsid w:val="00BE3F88"/>
    <w:rsid w:val="00C17194"/>
    <w:rsid w:val="00C254B5"/>
    <w:rsid w:val="00C30880"/>
    <w:rsid w:val="00C36550"/>
    <w:rsid w:val="00C40096"/>
    <w:rsid w:val="00C50515"/>
    <w:rsid w:val="00C71E85"/>
    <w:rsid w:val="00C75CDD"/>
    <w:rsid w:val="00C9025D"/>
    <w:rsid w:val="00CA675B"/>
    <w:rsid w:val="00CB7442"/>
    <w:rsid w:val="00D07E6D"/>
    <w:rsid w:val="00D16D1D"/>
    <w:rsid w:val="00D267A8"/>
    <w:rsid w:val="00D3154B"/>
    <w:rsid w:val="00D435DF"/>
    <w:rsid w:val="00D458F1"/>
    <w:rsid w:val="00D464F6"/>
    <w:rsid w:val="00D6126D"/>
    <w:rsid w:val="00D6154D"/>
    <w:rsid w:val="00D65C99"/>
    <w:rsid w:val="00D801EE"/>
    <w:rsid w:val="00DA1DE7"/>
    <w:rsid w:val="00DD3D46"/>
    <w:rsid w:val="00DE11AE"/>
    <w:rsid w:val="00DE64FB"/>
    <w:rsid w:val="00DF73ED"/>
    <w:rsid w:val="00E03BA2"/>
    <w:rsid w:val="00E06665"/>
    <w:rsid w:val="00E102B7"/>
    <w:rsid w:val="00E342BB"/>
    <w:rsid w:val="00E37594"/>
    <w:rsid w:val="00E43674"/>
    <w:rsid w:val="00E45140"/>
    <w:rsid w:val="00E46149"/>
    <w:rsid w:val="00E466B5"/>
    <w:rsid w:val="00E47AB7"/>
    <w:rsid w:val="00E547BC"/>
    <w:rsid w:val="00E77475"/>
    <w:rsid w:val="00E82FFD"/>
    <w:rsid w:val="00E90780"/>
    <w:rsid w:val="00E94E43"/>
    <w:rsid w:val="00EB5E0E"/>
    <w:rsid w:val="00EB7B45"/>
    <w:rsid w:val="00EC1EB8"/>
    <w:rsid w:val="00ED743A"/>
    <w:rsid w:val="00EF0D8A"/>
    <w:rsid w:val="00F00434"/>
    <w:rsid w:val="00F251CC"/>
    <w:rsid w:val="00F378D1"/>
    <w:rsid w:val="00F445BB"/>
    <w:rsid w:val="00F64D59"/>
    <w:rsid w:val="00F821A3"/>
    <w:rsid w:val="00F85B51"/>
    <w:rsid w:val="00F92D47"/>
    <w:rsid w:val="00FC0A16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E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37514C"/>
  </w:style>
  <w:style w:type="paragraph" w:styleId="2">
    <w:name w:val="heading 2"/>
    <w:basedOn w:val="a"/>
    <w:next w:val="a"/>
    <w:link w:val="20"/>
    <w:uiPriority w:val="99"/>
    <w:qFormat/>
    <w:rsid w:val="002471FF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spacing w:before="240"/>
      <w:ind w:firstLine="426"/>
      <w:outlineLvl w:val="1"/>
    </w:pPr>
    <w:rPr>
      <w:rFonts w:eastAsiaTheme="minorEastAsia" w:cs="Times New Roman"/>
      <w:b/>
      <w:bCs/>
      <w:noProof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169"/>
  </w:style>
  <w:style w:type="paragraph" w:styleId="a5">
    <w:name w:val="footer"/>
    <w:basedOn w:val="a"/>
    <w:link w:val="a6"/>
    <w:uiPriority w:val="99"/>
    <w:unhideWhenUsed/>
    <w:rsid w:val="006F0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169"/>
  </w:style>
  <w:style w:type="character" w:styleId="a7">
    <w:name w:val="Placeholder Text"/>
    <w:basedOn w:val="a0"/>
    <w:uiPriority w:val="99"/>
    <w:semiHidden/>
    <w:rsid w:val="006F0169"/>
    <w:rPr>
      <w:color w:val="808080"/>
    </w:rPr>
  </w:style>
  <w:style w:type="paragraph" w:styleId="a8">
    <w:name w:val="Body Text"/>
    <w:basedOn w:val="a"/>
    <w:link w:val="a9"/>
    <w:rsid w:val="00B357BB"/>
    <w:pPr>
      <w:spacing w:line="300" w:lineRule="auto"/>
      <w:ind w:firstLine="0"/>
    </w:pPr>
    <w:rPr>
      <w:rFonts w:cs="Times New Roman"/>
      <w:color w:val="000000"/>
      <w:sz w:val="24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B357BB"/>
    <w:rPr>
      <w:rFonts w:cs="Times New Roman"/>
      <w:color w:val="000000"/>
      <w:sz w:val="24"/>
      <w:szCs w:val="20"/>
      <w:lang w:val="x-none"/>
    </w:rPr>
  </w:style>
  <w:style w:type="paragraph" w:styleId="aa">
    <w:name w:val="caption"/>
    <w:basedOn w:val="a"/>
    <w:next w:val="a"/>
    <w:link w:val="ab"/>
    <w:uiPriority w:val="35"/>
    <w:unhideWhenUsed/>
    <w:rsid w:val="00B357BB"/>
    <w:pPr>
      <w:spacing w:after="200"/>
      <w:ind w:firstLine="0"/>
      <w:jc w:val="left"/>
    </w:pPr>
    <w:rPr>
      <w:rFonts w:cs="Times New Roman"/>
      <w:i/>
      <w:iCs/>
      <w:color w:val="44546A" w:themeColor="text2"/>
      <w:sz w:val="18"/>
      <w:szCs w:val="18"/>
    </w:rPr>
  </w:style>
  <w:style w:type="paragraph" w:styleId="ac">
    <w:name w:val="List Paragraph"/>
    <w:basedOn w:val="a"/>
    <w:uiPriority w:val="34"/>
    <w:rsid w:val="00165DAA"/>
    <w:pPr>
      <w:ind w:left="720"/>
      <w:contextualSpacing/>
    </w:pPr>
  </w:style>
  <w:style w:type="table" w:styleId="ad">
    <w:name w:val="Table Grid"/>
    <w:basedOn w:val="a1"/>
    <w:uiPriority w:val="39"/>
    <w:rsid w:val="009C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УДК"/>
    <w:basedOn w:val="a8"/>
    <w:next w:val="a8"/>
    <w:link w:val="af"/>
    <w:qFormat/>
    <w:rsid w:val="0037514C"/>
    <w:rPr>
      <w:caps/>
      <w:sz w:val="22"/>
      <w:szCs w:val="22"/>
    </w:rPr>
  </w:style>
  <w:style w:type="paragraph" w:customStyle="1" w:styleId="af0">
    <w:name w:val="Название статьи"/>
    <w:basedOn w:val="a"/>
    <w:next w:val="af1"/>
    <w:link w:val="af2"/>
    <w:qFormat/>
    <w:rsid w:val="0037514C"/>
    <w:pPr>
      <w:ind w:firstLine="0"/>
      <w:jc w:val="center"/>
    </w:pPr>
    <w:rPr>
      <w:b/>
    </w:rPr>
  </w:style>
  <w:style w:type="character" w:customStyle="1" w:styleId="af">
    <w:name w:val="УДК Знак"/>
    <w:basedOn w:val="a9"/>
    <w:link w:val="ae"/>
    <w:rsid w:val="0037514C"/>
    <w:rPr>
      <w:rFonts w:cs="Times New Roman"/>
      <w:caps/>
      <w:color w:val="000000"/>
      <w:sz w:val="24"/>
      <w:szCs w:val="20"/>
      <w:lang w:val="x-none"/>
    </w:rPr>
  </w:style>
  <w:style w:type="paragraph" w:customStyle="1" w:styleId="af1">
    <w:name w:val="Авторы"/>
    <w:basedOn w:val="a"/>
    <w:link w:val="af3"/>
    <w:qFormat/>
    <w:rsid w:val="0037514C"/>
    <w:pPr>
      <w:ind w:firstLine="0"/>
      <w:jc w:val="center"/>
    </w:pPr>
    <w:rPr>
      <w:b/>
      <w:u w:val="single"/>
    </w:rPr>
  </w:style>
  <w:style w:type="character" w:customStyle="1" w:styleId="af2">
    <w:name w:val="Название статьи Знак"/>
    <w:basedOn w:val="a0"/>
    <w:link w:val="af0"/>
    <w:rsid w:val="0037514C"/>
    <w:rPr>
      <w:b/>
    </w:rPr>
  </w:style>
  <w:style w:type="paragraph" w:customStyle="1" w:styleId="af4">
    <w:name w:val="Текст статьи"/>
    <w:basedOn w:val="a"/>
    <w:link w:val="af5"/>
    <w:qFormat/>
    <w:rsid w:val="0037514C"/>
  </w:style>
  <w:style w:type="character" w:customStyle="1" w:styleId="af3">
    <w:name w:val="Авторы Знак"/>
    <w:basedOn w:val="a0"/>
    <w:link w:val="af1"/>
    <w:rsid w:val="0037514C"/>
    <w:rPr>
      <w:b/>
      <w:u w:val="single"/>
    </w:rPr>
  </w:style>
  <w:style w:type="paragraph" w:customStyle="1" w:styleId="af6">
    <w:name w:val="Аннотация"/>
    <w:basedOn w:val="a"/>
    <w:link w:val="af7"/>
    <w:qFormat/>
    <w:rsid w:val="0037514C"/>
    <w:rPr>
      <w:i/>
      <w:iCs/>
      <w:sz w:val="20"/>
      <w:szCs w:val="20"/>
    </w:rPr>
  </w:style>
  <w:style w:type="character" w:customStyle="1" w:styleId="af5">
    <w:name w:val="Текст статьи Знак"/>
    <w:basedOn w:val="a0"/>
    <w:link w:val="af4"/>
    <w:rsid w:val="0037514C"/>
  </w:style>
  <w:style w:type="paragraph" w:customStyle="1" w:styleId="af8">
    <w:name w:val="Рисунок (подпись)"/>
    <w:basedOn w:val="aa"/>
    <w:link w:val="af9"/>
    <w:qFormat/>
    <w:rsid w:val="0037514C"/>
    <w:pPr>
      <w:spacing w:line="300" w:lineRule="auto"/>
      <w:jc w:val="center"/>
    </w:pPr>
    <w:rPr>
      <w:color w:val="auto"/>
      <w:sz w:val="22"/>
      <w:szCs w:val="22"/>
    </w:rPr>
  </w:style>
  <w:style w:type="character" w:customStyle="1" w:styleId="af7">
    <w:name w:val="Аннотация Знак"/>
    <w:basedOn w:val="a0"/>
    <w:link w:val="af6"/>
    <w:rsid w:val="0037514C"/>
    <w:rPr>
      <w:i/>
      <w:iCs/>
      <w:sz w:val="20"/>
      <w:szCs w:val="20"/>
    </w:rPr>
  </w:style>
  <w:style w:type="paragraph" w:customStyle="1" w:styleId="afa">
    <w:name w:val="Таблица #"/>
    <w:basedOn w:val="a"/>
    <w:link w:val="afb"/>
    <w:qFormat/>
    <w:rsid w:val="0037514C"/>
    <w:pPr>
      <w:jc w:val="right"/>
    </w:pPr>
    <w:rPr>
      <w:rFonts w:eastAsiaTheme="minorEastAsia"/>
      <w:bCs/>
      <w:iCs/>
    </w:rPr>
  </w:style>
  <w:style w:type="character" w:customStyle="1" w:styleId="ab">
    <w:name w:val="Название объекта Знак"/>
    <w:basedOn w:val="a0"/>
    <w:link w:val="aa"/>
    <w:uiPriority w:val="35"/>
    <w:rsid w:val="0037514C"/>
    <w:rPr>
      <w:rFonts w:cs="Times New Roman"/>
      <w:i/>
      <w:iCs/>
      <w:color w:val="44546A" w:themeColor="text2"/>
      <w:sz w:val="18"/>
      <w:szCs w:val="18"/>
    </w:rPr>
  </w:style>
  <w:style w:type="character" w:customStyle="1" w:styleId="af9">
    <w:name w:val="Рисунок (подпись) Знак"/>
    <w:basedOn w:val="ab"/>
    <w:link w:val="af8"/>
    <w:rsid w:val="0037514C"/>
    <w:rPr>
      <w:rFonts w:cs="Times New Roman"/>
      <w:i/>
      <w:iCs/>
      <w:color w:val="44546A" w:themeColor="text2"/>
      <w:sz w:val="18"/>
      <w:szCs w:val="18"/>
    </w:rPr>
  </w:style>
  <w:style w:type="paragraph" w:customStyle="1" w:styleId="afc">
    <w:name w:val="Таблица (название)"/>
    <w:basedOn w:val="a"/>
    <w:link w:val="afd"/>
    <w:qFormat/>
    <w:rsid w:val="0037514C"/>
    <w:pPr>
      <w:ind w:firstLine="0"/>
      <w:jc w:val="center"/>
    </w:pPr>
    <w:rPr>
      <w:rFonts w:eastAsiaTheme="minorEastAsia"/>
      <w:bCs/>
      <w:iCs/>
    </w:rPr>
  </w:style>
  <w:style w:type="character" w:customStyle="1" w:styleId="afb">
    <w:name w:val="Таблица # Знак"/>
    <w:basedOn w:val="a0"/>
    <w:link w:val="afa"/>
    <w:rsid w:val="0037514C"/>
    <w:rPr>
      <w:rFonts w:eastAsiaTheme="minorEastAsia"/>
      <w:bCs/>
      <w:iCs/>
    </w:rPr>
  </w:style>
  <w:style w:type="paragraph" w:customStyle="1" w:styleId="afe">
    <w:name w:val="Аффиляция"/>
    <w:basedOn w:val="a"/>
    <w:link w:val="aff"/>
    <w:qFormat/>
    <w:rsid w:val="00597D7C"/>
    <w:pPr>
      <w:ind w:firstLine="0"/>
      <w:jc w:val="center"/>
    </w:pPr>
    <w:rPr>
      <w:sz w:val="20"/>
    </w:rPr>
  </w:style>
  <w:style w:type="character" w:customStyle="1" w:styleId="afd">
    <w:name w:val="Таблица (название) Знак"/>
    <w:basedOn w:val="a0"/>
    <w:link w:val="afc"/>
    <w:rsid w:val="0037514C"/>
    <w:rPr>
      <w:rFonts w:eastAsiaTheme="minorEastAsia"/>
      <w:bCs/>
      <w:iCs/>
    </w:rPr>
  </w:style>
  <w:style w:type="character" w:customStyle="1" w:styleId="aff">
    <w:name w:val="Аффиляция Знак"/>
    <w:basedOn w:val="a0"/>
    <w:link w:val="afe"/>
    <w:rsid w:val="00597D7C"/>
    <w:rPr>
      <w:sz w:val="20"/>
    </w:rPr>
  </w:style>
  <w:style w:type="paragraph" w:styleId="aff0">
    <w:name w:val="Balloon Text"/>
    <w:basedOn w:val="a"/>
    <w:link w:val="aff1"/>
    <w:uiPriority w:val="99"/>
    <w:semiHidden/>
    <w:unhideWhenUsed/>
    <w:rsid w:val="0024187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418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471FF"/>
    <w:rPr>
      <w:rFonts w:eastAsiaTheme="minorEastAsia" w:cs="Times New Roman"/>
      <w:b/>
      <w:bCs/>
      <w:noProof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37514C"/>
  </w:style>
  <w:style w:type="paragraph" w:styleId="2">
    <w:name w:val="heading 2"/>
    <w:basedOn w:val="a"/>
    <w:next w:val="a"/>
    <w:link w:val="20"/>
    <w:uiPriority w:val="99"/>
    <w:qFormat/>
    <w:rsid w:val="002471FF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spacing w:before="240"/>
      <w:ind w:firstLine="426"/>
      <w:outlineLvl w:val="1"/>
    </w:pPr>
    <w:rPr>
      <w:rFonts w:eastAsiaTheme="minorEastAsia" w:cs="Times New Roman"/>
      <w:b/>
      <w:bCs/>
      <w:noProof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169"/>
  </w:style>
  <w:style w:type="paragraph" w:styleId="a5">
    <w:name w:val="footer"/>
    <w:basedOn w:val="a"/>
    <w:link w:val="a6"/>
    <w:uiPriority w:val="99"/>
    <w:unhideWhenUsed/>
    <w:rsid w:val="006F0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169"/>
  </w:style>
  <w:style w:type="character" w:styleId="a7">
    <w:name w:val="Placeholder Text"/>
    <w:basedOn w:val="a0"/>
    <w:uiPriority w:val="99"/>
    <w:semiHidden/>
    <w:rsid w:val="006F0169"/>
    <w:rPr>
      <w:color w:val="808080"/>
    </w:rPr>
  </w:style>
  <w:style w:type="paragraph" w:styleId="a8">
    <w:name w:val="Body Text"/>
    <w:basedOn w:val="a"/>
    <w:link w:val="a9"/>
    <w:rsid w:val="00B357BB"/>
    <w:pPr>
      <w:spacing w:line="300" w:lineRule="auto"/>
      <w:ind w:firstLine="0"/>
    </w:pPr>
    <w:rPr>
      <w:rFonts w:cs="Times New Roman"/>
      <w:color w:val="000000"/>
      <w:sz w:val="24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B357BB"/>
    <w:rPr>
      <w:rFonts w:cs="Times New Roman"/>
      <w:color w:val="000000"/>
      <w:sz w:val="24"/>
      <w:szCs w:val="20"/>
      <w:lang w:val="x-none"/>
    </w:rPr>
  </w:style>
  <w:style w:type="paragraph" w:styleId="aa">
    <w:name w:val="caption"/>
    <w:basedOn w:val="a"/>
    <w:next w:val="a"/>
    <w:link w:val="ab"/>
    <w:uiPriority w:val="35"/>
    <w:unhideWhenUsed/>
    <w:rsid w:val="00B357BB"/>
    <w:pPr>
      <w:spacing w:after="200"/>
      <w:ind w:firstLine="0"/>
      <w:jc w:val="left"/>
    </w:pPr>
    <w:rPr>
      <w:rFonts w:cs="Times New Roman"/>
      <w:i/>
      <w:iCs/>
      <w:color w:val="44546A" w:themeColor="text2"/>
      <w:sz w:val="18"/>
      <w:szCs w:val="18"/>
    </w:rPr>
  </w:style>
  <w:style w:type="paragraph" w:styleId="ac">
    <w:name w:val="List Paragraph"/>
    <w:basedOn w:val="a"/>
    <w:uiPriority w:val="34"/>
    <w:rsid w:val="00165DAA"/>
    <w:pPr>
      <w:ind w:left="720"/>
      <w:contextualSpacing/>
    </w:pPr>
  </w:style>
  <w:style w:type="table" w:styleId="ad">
    <w:name w:val="Table Grid"/>
    <w:basedOn w:val="a1"/>
    <w:uiPriority w:val="39"/>
    <w:rsid w:val="009C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УДК"/>
    <w:basedOn w:val="a8"/>
    <w:next w:val="a8"/>
    <w:link w:val="af"/>
    <w:qFormat/>
    <w:rsid w:val="0037514C"/>
    <w:rPr>
      <w:caps/>
      <w:sz w:val="22"/>
      <w:szCs w:val="22"/>
    </w:rPr>
  </w:style>
  <w:style w:type="paragraph" w:customStyle="1" w:styleId="af0">
    <w:name w:val="Название статьи"/>
    <w:basedOn w:val="a"/>
    <w:next w:val="af1"/>
    <w:link w:val="af2"/>
    <w:qFormat/>
    <w:rsid w:val="0037514C"/>
    <w:pPr>
      <w:ind w:firstLine="0"/>
      <w:jc w:val="center"/>
    </w:pPr>
    <w:rPr>
      <w:b/>
    </w:rPr>
  </w:style>
  <w:style w:type="character" w:customStyle="1" w:styleId="af">
    <w:name w:val="УДК Знак"/>
    <w:basedOn w:val="a9"/>
    <w:link w:val="ae"/>
    <w:rsid w:val="0037514C"/>
    <w:rPr>
      <w:rFonts w:cs="Times New Roman"/>
      <w:caps/>
      <w:color w:val="000000"/>
      <w:sz w:val="24"/>
      <w:szCs w:val="20"/>
      <w:lang w:val="x-none"/>
    </w:rPr>
  </w:style>
  <w:style w:type="paragraph" w:customStyle="1" w:styleId="af1">
    <w:name w:val="Авторы"/>
    <w:basedOn w:val="a"/>
    <w:link w:val="af3"/>
    <w:qFormat/>
    <w:rsid w:val="0037514C"/>
    <w:pPr>
      <w:ind w:firstLine="0"/>
      <w:jc w:val="center"/>
    </w:pPr>
    <w:rPr>
      <w:b/>
      <w:u w:val="single"/>
    </w:rPr>
  </w:style>
  <w:style w:type="character" w:customStyle="1" w:styleId="af2">
    <w:name w:val="Название статьи Знак"/>
    <w:basedOn w:val="a0"/>
    <w:link w:val="af0"/>
    <w:rsid w:val="0037514C"/>
    <w:rPr>
      <w:b/>
    </w:rPr>
  </w:style>
  <w:style w:type="paragraph" w:customStyle="1" w:styleId="af4">
    <w:name w:val="Текст статьи"/>
    <w:basedOn w:val="a"/>
    <w:link w:val="af5"/>
    <w:qFormat/>
    <w:rsid w:val="0037514C"/>
  </w:style>
  <w:style w:type="character" w:customStyle="1" w:styleId="af3">
    <w:name w:val="Авторы Знак"/>
    <w:basedOn w:val="a0"/>
    <w:link w:val="af1"/>
    <w:rsid w:val="0037514C"/>
    <w:rPr>
      <w:b/>
      <w:u w:val="single"/>
    </w:rPr>
  </w:style>
  <w:style w:type="paragraph" w:customStyle="1" w:styleId="af6">
    <w:name w:val="Аннотация"/>
    <w:basedOn w:val="a"/>
    <w:link w:val="af7"/>
    <w:qFormat/>
    <w:rsid w:val="0037514C"/>
    <w:rPr>
      <w:i/>
      <w:iCs/>
      <w:sz w:val="20"/>
      <w:szCs w:val="20"/>
    </w:rPr>
  </w:style>
  <w:style w:type="character" w:customStyle="1" w:styleId="af5">
    <w:name w:val="Текст статьи Знак"/>
    <w:basedOn w:val="a0"/>
    <w:link w:val="af4"/>
    <w:rsid w:val="0037514C"/>
  </w:style>
  <w:style w:type="paragraph" w:customStyle="1" w:styleId="af8">
    <w:name w:val="Рисунок (подпись)"/>
    <w:basedOn w:val="aa"/>
    <w:link w:val="af9"/>
    <w:qFormat/>
    <w:rsid w:val="0037514C"/>
    <w:pPr>
      <w:spacing w:line="300" w:lineRule="auto"/>
      <w:jc w:val="center"/>
    </w:pPr>
    <w:rPr>
      <w:color w:val="auto"/>
      <w:sz w:val="22"/>
      <w:szCs w:val="22"/>
    </w:rPr>
  </w:style>
  <w:style w:type="character" w:customStyle="1" w:styleId="af7">
    <w:name w:val="Аннотация Знак"/>
    <w:basedOn w:val="a0"/>
    <w:link w:val="af6"/>
    <w:rsid w:val="0037514C"/>
    <w:rPr>
      <w:i/>
      <w:iCs/>
      <w:sz w:val="20"/>
      <w:szCs w:val="20"/>
    </w:rPr>
  </w:style>
  <w:style w:type="paragraph" w:customStyle="1" w:styleId="afa">
    <w:name w:val="Таблица #"/>
    <w:basedOn w:val="a"/>
    <w:link w:val="afb"/>
    <w:qFormat/>
    <w:rsid w:val="0037514C"/>
    <w:pPr>
      <w:jc w:val="right"/>
    </w:pPr>
    <w:rPr>
      <w:rFonts w:eastAsiaTheme="minorEastAsia"/>
      <w:bCs/>
      <w:iCs/>
    </w:rPr>
  </w:style>
  <w:style w:type="character" w:customStyle="1" w:styleId="ab">
    <w:name w:val="Название объекта Знак"/>
    <w:basedOn w:val="a0"/>
    <w:link w:val="aa"/>
    <w:uiPriority w:val="35"/>
    <w:rsid w:val="0037514C"/>
    <w:rPr>
      <w:rFonts w:cs="Times New Roman"/>
      <w:i/>
      <w:iCs/>
      <w:color w:val="44546A" w:themeColor="text2"/>
      <w:sz w:val="18"/>
      <w:szCs w:val="18"/>
    </w:rPr>
  </w:style>
  <w:style w:type="character" w:customStyle="1" w:styleId="af9">
    <w:name w:val="Рисунок (подпись) Знак"/>
    <w:basedOn w:val="ab"/>
    <w:link w:val="af8"/>
    <w:rsid w:val="0037514C"/>
    <w:rPr>
      <w:rFonts w:cs="Times New Roman"/>
      <w:i/>
      <w:iCs/>
      <w:color w:val="44546A" w:themeColor="text2"/>
      <w:sz w:val="18"/>
      <w:szCs w:val="18"/>
    </w:rPr>
  </w:style>
  <w:style w:type="paragraph" w:customStyle="1" w:styleId="afc">
    <w:name w:val="Таблица (название)"/>
    <w:basedOn w:val="a"/>
    <w:link w:val="afd"/>
    <w:qFormat/>
    <w:rsid w:val="0037514C"/>
    <w:pPr>
      <w:ind w:firstLine="0"/>
      <w:jc w:val="center"/>
    </w:pPr>
    <w:rPr>
      <w:rFonts w:eastAsiaTheme="minorEastAsia"/>
      <w:bCs/>
      <w:iCs/>
    </w:rPr>
  </w:style>
  <w:style w:type="character" w:customStyle="1" w:styleId="afb">
    <w:name w:val="Таблица # Знак"/>
    <w:basedOn w:val="a0"/>
    <w:link w:val="afa"/>
    <w:rsid w:val="0037514C"/>
    <w:rPr>
      <w:rFonts w:eastAsiaTheme="minorEastAsia"/>
      <w:bCs/>
      <w:iCs/>
    </w:rPr>
  </w:style>
  <w:style w:type="paragraph" w:customStyle="1" w:styleId="afe">
    <w:name w:val="Аффиляция"/>
    <w:basedOn w:val="a"/>
    <w:link w:val="aff"/>
    <w:qFormat/>
    <w:rsid w:val="00597D7C"/>
    <w:pPr>
      <w:ind w:firstLine="0"/>
      <w:jc w:val="center"/>
    </w:pPr>
    <w:rPr>
      <w:sz w:val="20"/>
    </w:rPr>
  </w:style>
  <w:style w:type="character" w:customStyle="1" w:styleId="afd">
    <w:name w:val="Таблица (название) Знак"/>
    <w:basedOn w:val="a0"/>
    <w:link w:val="afc"/>
    <w:rsid w:val="0037514C"/>
    <w:rPr>
      <w:rFonts w:eastAsiaTheme="minorEastAsia"/>
      <w:bCs/>
      <w:iCs/>
    </w:rPr>
  </w:style>
  <w:style w:type="character" w:customStyle="1" w:styleId="aff">
    <w:name w:val="Аффиляция Знак"/>
    <w:basedOn w:val="a0"/>
    <w:link w:val="afe"/>
    <w:rsid w:val="00597D7C"/>
    <w:rPr>
      <w:sz w:val="20"/>
    </w:rPr>
  </w:style>
  <w:style w:type="paragraph" w:styleId="aff0">
    <w:name w:val="Balloon Text"/>
    <w:basedOn w:val="a"/>
    <w:link w:val="aff1"/>
    <w:uiPriority w:val="99"/>
    <w:semiHidden/>
    <w:unhideWhenUsed/>
    <w:rsid w:val="0024187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418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471FF"/>
    <w:rPr>
      <w:rFonts w:eastAsiaTheme="minorEastAsia" w:cs="Times New Roman"/>
      <w:b/>
      <w:bCs/>
      <w:noProof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Белозеров</dc:creator>
  <cp:lastModifiedBy>Мария Ефименко</cp:lastModifiedBy>
  <cp:revision>2</cp:revision>
  <cp:lastPrinted>2022-06-27T03:07:00Z</cp:lastPrinted>
  <dcterms:created xsi:type="dcterms:W3CDTF">2022-08-22T02:39:00Z</dcterms:created>
  <dcterms:modified xsi:type="dcterms:W3CDTF">2022-08-22T02:39:00Z</dcterms:modified>
</cp:coreProperties>
</file>