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A55A7" w14:textId="0C70AC1E" w:rsidR="006C6761" w:rsidRPr="001A3DBD" w:rsidRDefault="00C76407" w:rsidP="00137373">
      <w:pPr>
        <w:spacing w:after="240"/>
        <w:ind w:firstLine="709"/>
        <w:jc w:val="both"/>
        <w:rPr>
          <w:sz w:val="24"/>
          <w:szCs w:val="24"/>
        </w:rPr>
      </w:pPr>
      <w:r w:rsidRPr="001A3DBD">
        <w:rPr>
          <w:sz w:val="24"/>
          <w:szCs w:val="24"/>
        </w:rPr>
        <w:t>УДК 550.34</w:t>
      </w:r>
    </w:p>
    <w:p w14:paraId="36815AB0" w14:textId="7F61B364" w:rsidR="00BC5B9E" w:rsidRPr="001A3DBD" w:rsidRDefault="00583339" w:rsidP="00EC3461">
      <w:pPr>
        <w:spacing w:after="120"/>
        <w:ind w:firstLine="709"/>
        <w:jc w:val="center"/>
        <w:rPr>
          <w:b/>
          <w:bCs/>
          <w:sz w:val="24"/>
          <w:szCs w:val="24"/>
        </w:rPr>
      </w:pPr>
      <w:r>
        <w:rPr>
          <w:b/>
          <w:bCs/>
          <w:sz w:val="24"/>
          <w:szCs w:val="24"/>
        </w:rPr>
        <w:t xml:space="preserve">ОБ </w:t>
      </w:r>
      <w:r w:rsidRPr="001A3DBD">
        <w:rPr>
          <w:b/>
          <w:bCs/>
          <w:sz w:val="24"/>
          <w:szCs w:val="24"/>
        </w:rPr>
        <w:t>АРХИТЕКТУР</w:t>
      </w:r>
      <w:r>
        <w:rPr>
          <w:b/>
          <w:bCs/>
          <w:sz w:val="24"/>
          <w:szCs w:val="24"/>
        </w:rPr>
        <w:t>АХ</w:t>
      </w:r>
      <w:r w:rsidRPr="001A3DBD">
        <w:rPr>
          <w:b/>
          <w:bCs/>
          <w:sz w:val="24"/>
          <w:szCs w:val="24"/>
        </w:rPr>
        <w:t xml:space="preserve"> </w:t>
      </w:r>
      <w:r w:rsidR="00C76407" w:rsidRPr="001A3DBD">
        <w:rPr>
          <w:b/>
          <w:bCs/>
          <w:sz w:val="24"/>
          <w:szCs w:val="24"/>
        </w:rPr>
        <w:t>НЕЙРО</w:t>
      </w:r>
      <w:r>
        <w:rPr>
          <w:b/>
          <w:bCs/>
          <w:sz w:val="24"/>
          <w:szCs w:val="24"/>
        </w:rPr>
        <w:t xml:space="preserve">ННЫХ </w:t>
      </w:r>
      <w:r w:rsidR="00C76407" w:rsidRPr="001A3DBD">
        <w:rPr>
          <w:b/>
          <w:bCs/>
          <w:sz w:val="24"/>
          <w:szCs w:val="24"/>
        </w:rPr>
        <w:t>СЕТЕ</w:t>
      </w:r>
      <w:r>
        <w:rPr>
          <w:b/>
          <w:bCs/>
          <w:sz w:val="24"/>
          <w:szCs w:val="24"/>
        </w:rPr>
        <w:t xml:space="preserve">Й </w:t>
      </w:r>
      <w:r w:rsidR="00C76407" w:rsidRPr="001A3DBD">
        <w:rPr>
          <w:b/>
          <w:bCs/>
          <w:sz w:val="24"/>
          <w:szCs w:val="24"/>
        </w:rPr>
        <w:t>В СЕЙСМОЛОГИИ</w:t>
      </w:r>
    </w:p>
    <w:p w14:paraId="628AA37A" w14:textId="77777777" w:rsidR="00C76407" w:rsidRPr="001A3DBD" w:rsidRDefault="00C76407" w:rsidP="00EC3461">
      <w:pPr>
        <w:spacing w:after="120"/>
        <w:ind w:firstLine="709"/>
        <w:jc w:val="center"/>
        <w:rPr>
          <w:b/>
          <w:bCs/>
          <w:sz w:val="24"/>
          <w:szCs w:val="24"/>
        </w:rPr>
      </w:pPr>
      <w:r w:rsidRPr="001A3DBD">
        <w:rPr>
          <w:b/>
          <w:bCs/>
          <w:sz w:val="24"/>
          <w:szCs w:val="24"/>
        </w:rPr>
        <w:t>В.В. Насыров</w:t>
      </w:r>
    </w:p>
    <w:p w14:paraId="79D89134" w14:textId="77777777" w:rsidR="00C76407" w:rsidRPr="001A3DBD" w:rsidRDefault="00C76407" w:rsidP="00EC3461">
      <w:pPr>
        <w:spacing w:after="120"/>
        <w:ind w:firstLine="709"/>
        <w:jc w:val="both"/>
        <w:rPr>
          <w:color w:val="000000" w:themeColor="text1"/>
          <w:sz w:val="24"/>
          <w:szCs w:val="24"/>
        </w:rPr>
      </w:pPr>
    </w:p>
    <w:p w14:paraId="6761F5EB" w14:textId="77777777" w:rsidR="006C6761" w:rsidRPr="001A3DBD" w:rsidRDefault="006C6761" w:rsidP="00EC3461">
      <w:pPr>
        <w:spacing w:after="120"/>
        <w:ind w:firstLine="709"/>
        <w:jc w:val="center"/>
      </w:pPr>
      <w:r w:rsidRPr="001A3DBD">
        <w:t>Тихоокеанский государственный университет, г. Хабаровск</w:t>
      </w:r>
    </w:p>
    <w:p w14:paraId="342416EF" w14:textId="77777777" w:rsidR="006C6761" w:rsidRPr="001A3DBD" w:rsidRDefault="006C6761" w:rsidP="00EC3461">
      <w:pPr>
        <w:spacing w:after="120"/>
        <w:ind w:firstLine="709"/>
        <w:jc w:val="center"/>
      </w:pPr>
      <w:r w:rsidRPr="001A3DBD">
        <w:t>E-mail: 000612@togudv.ru</w:t>
      </w:r>
    </w:p>
    <w:p w14:paraId="5D248EB1" w14:textId="77777777" w:rsidR="006C6761" w:rsidRPr="001A3DBD" w:rsidRDefault="006C6761" w:rsidP="00EC3461">
      <w:pPr>
        <w:spacing w:after="120"/>
        <w:ind w:firstLine="709"/>
        <w:jc w:val="both"/>
        <w:rPr>
          <w:color w:val="000000" w:themeColor="text1"/>
          <w:sz w:val="24"/>
          <w:szCs w:val="24"/>
        </w:rPr>
      </w:pPr>
    </w:p>
    <w:p w14:paraId="1EFE7E71" w14:textId="3DB8EE27" w:rsidR="009775E2" w:rsidRPr="001A3DBD" w:rsidRDefault="009775E2" w:rsidP="009775E2">
      <w:pPr>
        <w:spacing w:after="120"/>
        <w:ind w:firstLine="709"/>
        <w:jc w:val="both"/>
      </w:pPr>
      <w:r w:rsidRPr="001A3DBD">
        <w:rPr>
          <w:i/>
          <w:iCs/>
          <w:color w:val="000000" w:themeColor="text1"/>
        </w:rPr>
        <w:t>В обзоре систематизирована эволюция нейросетевых архитектур в сейсмологии — от многослойных перцептронов до фундаментальных моделей и генеративных диффузионных подходов. Анализируются ключевые этапы: свёрточные сети (PhaseNet), трансформерные архитектуры (EQTransformer, TranSeis), физико-информированные нейросети (PINNs) и гибридные решения. Особое внимание уделено фундаментальным ограничениям: проблемам обобщаемости, дефициту размеченных данных и неединственности решения обратных задач. Рассматриваются современные подходы к преодолению этих ограничений, вк</w:t>
      </w:r>
      <w:r w:rsidRPr="001A3DBD">
        <w:t>лючая физико-информированное обучение и оценку неопределённости.</w:t>
      </w:r>
    </w:p>
    <w:p w14:paraId="4EF58C2F" w14:textId="77777777" w:rsidR="009775E2" w:rsidRPr="001A3DBD" w:rsidRDefault="009775E2" w:rsidP="00EC3461">
      <w:pPr>
        <w:spacing w:after="120"/>
        <w:ind w:firstLine="709"/>
        <w:jc w:val="both"/>
        <w:rPr>
          <w:i/>
          <w:iCs/>
          <w:color w:val="000000" w:themeColor="text1"/>
        </w:rPr>
      </w:pPr>
    </w:p>
    <w:p w14:paraId="63527851" w14:textId="19B3F1CE" w:rsidR="00BC5B9E" w:rsidRPr="001A3DBD" w:rsidRDefault="00380C75" w:rsidP="001A3DBD">
      <w:pPr>
        <w:pStyle w:val="a3"/>
        <w:spacing w:after="120"/>
        <w:ind w:right="0" w:firstLine="709"/>
        <w:rPr>
          <w:color w:val="000000" w:themeColor="text1"/>
        </w:rPr>
      </w:pPr>
      <w:r w:rsidRPr="001A3DBD">
        <w:rPr>
          <w:color w:val="000000" w:themeColor="text1"/>
        </w:rPr>
        <w:t xml:space="preserve">Масштабное </w:t>
      </w:r>
      <w:r w:rsidR="00B55A99" w:rsidRPr="001A3DBD">
        <w:rPr>
          <w:color w:val="000000" w:themeColor="text1"/>
        </w:rPr>
        <w:t>развёртывание</w:t>
      </w:r>
      <w:r w:rsidRPr="001A3DBD">
        <w:rPr>
          <w:color w:val="000000" w:themeColor="text1"/>
        </w:rPr>
        <w:t xml:space="preserve"> сейсмических сетей</w:t>
      </w:r>
      <w:r w:rsidRPr="001A3DBD">
        <w:rPr>
          <w:color w:val="000000" w:themeColor="text1"/>
          <w:spacing w:val="80"/>
        </w:rPr>
        <w:t xml:space="preserve"> </w:t>
      </w:r>
      <w:r w:rsidRPr="001A3DBD">
        <w:rPr>
          <w:color w:val="000000" w:themeColor="text1"/>
        </w:rPr>
        <w:t>от плотных региональных массивов до океанских донных обсерваторий</w:t>
      </w:r>
      <w:r w:rsidRPr="001A3DBD">
        <w:rPr>
          <w:color w:val="000000" w:themeColor="text1"/>
          <w:spacing w:val="80"/>
        </w:rPr>
        <w:t xml:space="preserve"> </w:t>
      </w:r>
      <w:r w:rsidRPr="001A3DBD">
        <w:rPr>
          <w:color w:val="000000" w:themeColor="text1"/>
        </w:rPr>
        <w:t xml:space="preserve">привело к лавинообразному росту </w:t>
      </w:r>
      <w:r w:rsidR="00B55A99" w:rsidRPr="001A3DBD">
        <w:rPr>
          <w:color w:val="000000" w:themeColor="text1"/>
        </w:rPr>
        <w:t>объёма</w:t>
      </w:r>
      <w:r w:rsidRPr="001A3DBD">
        <w:rPr>
          <w:color w:val="000000" w:themeColor="text1"/>
        </w:rPr>
        <w:t xml:space="preserve"> данных,</w:t>
      </w:r>
      <w:r w:rsidRPr="001A3DBD">
        <w:rPr>
          <w:color w:val="000000" w:themeColor="text1"/>
          <w:spacing w:val="-15"/>
        </w:rPr>
        <w:t xml:space="preserve"> </w:t>
      </w:r>
      <w:r w:rsidRPr="001A3DBD">
        <w:rPr>
          <w:color w:val="000000" w:themeColor="text1"/>
        </w:rPr>
        <w:t>что</w:t>
      </w:r>
      <w:r w:rsidRPr="001A3DBD">
        <w:rPr>
          <w:color w:val="000000" w:themeColor="text1"/>
          <w:spacing w:val="-15"/>
        </w:rPr>
        <w:t xml:space="preserve"> </w:t>
      </w:r>
      <w:r w:rsidRPr="001A3DBD">
        <w:rPr>
          <w:color w:val="000000" w:themeColor="text1"/>
        </w:rPr>
        <w:t>сделало</w:t>
      </w:r>
      <w:r w:rsidRPr="001A3DBD">
        <w:rPr>
          <w:color w:val="000000" w:themeColor="text1"/>
          <w:spacing w:val="-15"/>
        </w:rPr>
        <w:t xml:space="preserve"> </w:t>
      </w:r>
      <w:r w:rsidRPr="001A3DBD">
        <w:rPr>
          <w:color w:val="000000" w:themeColor="text1"/>
        </w:rPr>
        <w:t>традиционные</w:t>
      </w:r>
      <w:r w:rsidRPr="001A3DBD">
        <w:rPr>
          <w:color w:val="000000" w:themeColor="text1"/>
          <w:spacing w:val="-15"/>
        </w:rPr>
        <w:t xml:space="preserve"> </w:t>
      </w:r>
      <w:r w:rsidRPr="001A3DBD">
        <w:rPr>
          <w:color w:val="000000" w:themeColor="text1"/>
        </w:rPr>
        <w:t>методы</w:t>
      </w:r>
      <w:r w:rsidRPr="001A3DBD">
        <w:rPr>
          <w:color w:val="000000" w:themeColor="text1"/>
          <w:spacing w:val="-15"/>
        </w:rPr>
        <w:t xml:space="preserve"> </w:t>
      </w:r>
      <w:r w:rsidRPr="001A3DBD">
        <w:rPr>
          <w:color w:val="000000" w:themeColor="text1"/>
        </w:rPr>
        <w:t>обработки</w:t>
      </w:r>
      <w:r w:rsidRPr="001A3DBD">
        <w:rPr>
          <w:color w:val="000000" w:themeColor="text1"/>
          <w:spacing w:val="-15"/>
        </w:rPr>
        <w:t xml:space="preserve"> </w:t>
      </w:r>
      <w:r w:rsidRPr="001A3DBD">
        <w:rPr>
          <w:color w:val="000000" w:themeColor="text1"/>
        </w:rPr>
        <w:t>(ручной</w:t>
      </w:r>
      <w:r w:rsidRPr="001A3DBD">
        <w:rPr>
          <w:color w:val="000000" w:themeColor="text1"/>
          <w:spacing w:val="-15"/>
        </w:rPr>
        <w:t xml:space="preserve"> </w:t>
      </w:r>
      <w:r w:rsidRPr="001A3DBD">
        <w:rPr>
          <w:color w:val="000000" w:themeColor="text1"/>
        </w:rPr>
        <w:t>анализ,</w:t>
      </w:r>
      <w:r w:rsidRPr="001A3DBD">
        <w:rPr>
          <w:color w:val="000000" w:themeColor="text1"/>
          <w:spacing w:val="-15"/>
        </w:rPr>
        <w:t xml:space="preserve"> </w:t>
      </w:r>
      <w:r w:rsidR="00EC3461" w:rsidRPr="001A3DBD">
        <w:rPr>
          <w:color w:val="000000" w:themeColor="text1"/>
          <w:spacing w:val="-15"/>
        </w:rPr>
        <w:t>STA</w:t>
      </w:r>
      <w:r w:rsidR="00B55A99" w:rsidRPr="001A3DBD">
        <w:rPr>
          <w:color w:val="000000" w:themeColor="text1"/>
        </w:rPr>
        <w:t>/</w:t>
      </w:r>
      <w:r w:rsidR="00EC3461" w:rsidRPr="001A3DBD">
        <w:rPr>
          <w:color w:val="000000" w:themeColor="text1"/>
        </w:rPr>
        <w:t>LTA</w:t>
      </w:r>
      <w:r w:rsidR="00B55A99" w:rsidRPr="001A3DBD">
        <w:rPr>
          <w:color w:val="000000" w:themeColor="text1"/>
        </w:rPr>
        <w:t>)</w:t>
      </w:r>
      <w:r w:rsidRPr="001A3DBD">
        <w:rPr>
          <w:color w:val="000000" w:themeColor="text1"/>
          <w:spacing w:val="-15"/>
        </w:rPr>
        <w:t xml:space="preserve"> </w:t>
      </w:r>
      <w:r w:rsidRPr="001A3DBD">
        <w:rPr>
          <w:color w:val="000000" w:themeColor="text1"/>
        </w:rPr>
        <w:t>критически неэффективными. В этих условиях глубокое обучение предложило принципиально иной подход:</w:t>
      </w:r>
      <w:r w:rsidRPr="001A3DBD">
        <w:rPr>
          <w:color w:val="000000" w:themeColor="text1"/>
          <w:spacing w:val="-18"/>
        </w:rPr>
        <w:t xml:space="preserve"> </w:t>
      </w:r>
      <w:r w:rsidRPr="001A3DBD">
        <w:rPr>
          <w:color w:val="000000" w:themeColor="text1"/>
        </w:rPr>
        <w:t>вместо</w:t>
      </w:r>
      <w:r w:rsidRPr="001A3DBD">
        <w:rPr>
          <w:color w:val="000000" w:themeColor="text1"/>
          <w:spacing w:val="-16"/>
        </w:rPr>
        <w:t xml:space="preserve"> </w:t>
      </w:r>
      <w:r w:rsidRPr="001A3DBD">
        <w:rPr>
          <w:color w:val="000000" w:themeColor="text1"/>
        </w:rPr>
        <w:t>ручного</w:t>
      </w:r>
      <w:r w:rsidRPr="001A3DBD">
        <w:rPr>
          <w:color w:val="000000" w:themeColor="text1"/>
          <w:spacing w:val="-16"/>
        </w:rPr>
        <w:t xml:space="preserve"> </w:t>
      </w:r>
      <w:r w:rsidRPr="001A3DBD">
        <w:rPr>
          <w:color w:val="000000" w:themeColor="text1"/>
        </w:rPr>
        <w:t>конструирования</w:t>
      </w:r>
      <w:r w:rsidRPr="001A3DBD">
        <w:rPr>
          <w:color w:val="000000" w:themeColor="text1"/>
          <w:spacing w:val="-15"/>
        </w:rPr>
        <w:t xml:space="preserve"> </w:t>
      </w:r>
      <w:r w:rsidRPr="001A3DBD">
        <w:rPr>
          <w:color w:val="000000" w:themeColor="text1"/>
        </w:rPr>
        <w:t>признаков</w:t>
      </w:r>
      <w:r w:rsidRPr="001A3DBD">
        <w:rPr>
          <w:color w:val="000000" w:themeColor="text1"/>
          <w:spacing w:val="-16"/>
        </w:rPr>
        <w:t xml:space="preserve"> </w:t>
      </w:r>
      <w:r w:rsidRPr="001A3DBD">
        <w:rPr>
          <w:color w:val="000000" w:themeColor="text1"/>
        </w:rPr>
        <w:t>на</w:t>
      </w:r>
      <w:r w:rsidRPr="001A3DBD">
        <w:rPr>
          <w:color w:val="000000" w:themeColor="text1"/>
          <w:spacing w:val="-16"/>
        </w:rPr>
        <w:t xml:space="preserve"> </w:t>
      </w:r>
      <w:r w:rsidRPr="001A3DBD">
        <w:rPr>
          <w:color w:val="000000" w:themeColor="text1"/>
        </w:rPr>
        <w:t>основе</w:t>
      </w:r>
      <w:r w:rsidRPr="001A3DBD">
        <w:rPr>
          <w:color w:val="000000" w:themeColor="text1"/>
          <w:spacing w:val="-16"/>
        </w:rPr>
        <w:t xml:space="preserve"> </w:t>
      </w:r>
      <w:r w:rsidRPr="001A3DBD">
        <w:rPr>
          <w:color w:val="000000" w:themeColor="text1"/>
        </w:rPr>
        <w:t>физических</w:t>
      </w:r>
      <w:r w:rsidRPr="001A3DBD">
        <w:rPr>
          <w:color w:val="000000" w:themeColor="text1"/>
          <w:spacing w:val="-15"/>
        </w:rPr>
        <w:t xml:space="preserve"> </w:t>
      </w:r>
      <w:r w:rsidRPr="001A3DBD">
        <w:rPr>
          <w:color w:val="000000" w:themeColor="text1"/>
        </w:rPr>
        <w:t>представлений нейросети обеспечивают автоматическое извлечение иерархических паттернов из сырых сигналов. Это свойство оказалось определяющим для сейсмологии, где вариативность сигналов в зависимости от условий распространения, типа события и уровня шума делает ручную инженерию признаков плохо масштабируемой.</w:t>
      </w:r>
    </w:p>
    <w:p w14:paraId="1355723C" w14:textId="43D65746" w:rsidR="00BC5B9E" w:rsidRPr="001A3DBD" w:rsidRDefault="00380C75" w:rsidP="001A3DBD">
      <w:pPr>
        <w:pStyle w:val="a3"/>
        <w:spacing w:after="120"/>
        <w:ind w:right="0" w:firstLine="709"/>
        <w:rPr>
          <w:color w:val="000000" w:themeColor="text1"/>
        </w:rPr>
      </w:pPr>
      <w:r w:rsidRPr="001A3DBD">
        <w:rPr>
          <w:color w:val="000000" w:themeColor="text1"/>
        </w:rPr>
        <w:t>В</w:t>
      </w:r>
      <w:r w:rsidRPr="001A3DBD">
        <w:rPr>
          <w:color w:val="000000" w:themeColor="text1"/>
          <w:spacing w:val="40"/>
        </w:rPr>
        <w:t xml:space="preserve"> </w:t>
      </w:r>
      <w:r w:rsidRPr="001A3DBD">
        <w:rPr>
          <w:color w:val="000000" w:themeColor="text1"/>
        </w:rPr>
        <w:t>настоящее</w:t>
      </w:r>
      <w:r w:rsidRPr="001A3DBD">
        <w:rPr>
          <w:color w:val="000000" w:themeColor="text1"/>
          <w:spacing w:val="40"/>
        </w:rPr>
        <w:t xml:space="preserve"> </w:t>
      </w:r>
      <w:r w:rsidRPr="001A3DBD">
        <w:rPr>
          <w:color w:val="000000" w:themeColor="text1"/>
        </w:rPr>
        <w:t>время</w:t>
      </w:r>
      <w:r w:rsidRPr="001A3DBD">
        <w:rPr>
          <w:color w:val="000000" w:themeColor="text1"/>
          <w:spacing w:val="40"/>
        </w:rPr>
        <w:t xml:space="preserve"> </w:t>
      </w:r>
      <w:r w:rsidRPr="001A3DBD">
        <w:rPr>
          <w:color w:val="000000" w:themeColor="text1"/>
        </w:rPr>
        <w:t>нейросетевые</w:t>
      </w:r>
      <w:r w:rsidRPr="001A3DBD">
        <w:rPr>
          <w:color w:val="000000" w:themeColor="text1"/>
          <w:spacing w:val="40"/>
        </w:rPr>
        <w:t xml:space="preserve"> </w:t>
      </w:r>
      <w:r w:rsidRPr="001A3DBD">
        <w:rPr>
          <w:color w:val="000000" w:themeColor="text1"/>
        </w:rPr>
        <w:t>методы</w:t>
      </w:r>
      <w:r w:rsidRPr="001A3DBD">
        <w:rPr>
          <w:color w:val="000000" w:themeColor="text1"/>
          <w:spacing w:val="40"/>
        </w:rPr>
        <w:t xml:space="preserve"> </w:t>
      </w:r>
      <w:r w:rsidRPr="001A3DBD">
        <w:rPr>
          <w:color w:val="000000" w:themeColor="text1"/>
        </w:rPr>
        <w:t>интегрированы</w:t>
      </w:r>
      <w:r w:rsidRPr="001A3DBD">
        <w:rPr>
          <w:color w:val="000000" w:themeColor="text1"/>
          <w:spacing w:val="40"/>
        </w:rPr>
        <w:t xml:space="preserve"> </w:t>
      </w:r>
      <w:r w:rsidRPr="001A3DBD">
        <w:rPr>
          <w:color w:val="000000" w:themeColor="text1"/>
        </w:rPr>
        <w:t>во</w:t>
      </w:r>
      <w:r w:rsidRPr="001A3DBD">
        <w:rPr>
          <w:color w:val="000000" w:themeColor="text1"/>
          <w:spacing w:val="40"/>
        </w:rPr>
        <w:t xml:space="preserve"> </w:t>
      </w:r>
      <w:r w:rsidRPr="001A3DBD">
        <w:rPr>
          <w:color w:val="000000" w:themeColor="text1"/>
        </w:rPr>
        <w:t>все</w:t>
      </w:r>
      <w:r w:rsidRPr="001A3DBD">
        <w:rPr>
          <w:color w:val="000000" w:themeColor="text1"/>
          <w:spacing w:val="40"/>
        </w:rPr>
        <w:t xml:space="preserve"> </w:t>
      </w:r>
      <w:r w:rsidRPr="001A3DBD">
        <w:rPr>
          <w:color w:val="000000" w:themeColor="text1"/>
        </w:rPr>
        <w:t>этапы</w:t>
      </w:r>
      <w:r w:rsidRPr="001A3DBD">
        <w:rPr>
          <w:color w:val="000000" w:themeColor="text1"/>
          <w:spacing w:val="40"/>
        </w:rPr>
        <w:t xml:space="preserve"> </w:t>
      </w:r>
      <w:r w:rsidRPr="001A3DBD">
        <w:rPr>
          <w:color w:val="000000" w:themeColor="text1"/>
        </w:rPr>
        <w:t>обработки от детекции событий и пикинга фаз до инверсии скоростных моделей и мониторинга в реальном</w:t>
      </w:r>
      <w:r w:rsidRPr="001A3DBD">
        <w:rPr>
          <w:color w:val="000000" w:themeColor="text1"/>
          <w:spacing w:val="-11"/>
        </w:rPr>
        <w:t xml:space="preserve"> </w:t>
      </w:r>
      <w:r w:rsidRPr="001A3DBD">
        <w:rPr>
          <w:color w:val="000000" w:themeColor="text1"/>
        </w:rPr>
        <w:t>времени.</w:t>
      </w:r>
      <w:r w:rsidR="009775E2" w:rsidRPr="001A3DBD">
        <w:rPr>
          <w:color w:val="000000" w:themeColor="text1"/>
        </w:rPr>
        <w:t xml:space="preserve"> </w:t>
      </w:r>
      <w:r w:rsidR="00B55A99" w:rsidRPr="001A3DBD">
        <w:rPr>
          <w:color w:val="000000" w:themeColor="text1"/>
        </w:rPr>
        <w:t>Первые эксперименты с нейросетями в сейсмологии относятся к 1990-м годам. Рекуррентные сети Хопфилда успешно применялись для решения обратных задач сейсмической томографии [</w:t>
      </w:r>
      <w:hyperlink w:anchor="_bookmark7" w:history="1">
        <w:r w:rsidRPr="001A3DBD">
          <w:rPr>
            <w:color w:val="000000" w:themeColor="text1"/>
          </w:rPr>
          <w:t>1</w:t>
        </w:r>
      </w:hyperlink>
      <w:r w:rsidRPr="001A3DBD">
        <w:rPr>
          <w:color w:val="000000" w:themeColor="text1"/>
        </w:rPr>
        <w:t>], детекции отражающих последовательностей [</w:t>
      </w:r>
      <w:hyperlink w:anchor="_bookmark8" w:history="1">
        <w:r w:rsidR="00EC3461" w:rsidRPr="001A3DBD">
          <w:rPr>
            <w:color w:val="000000" w:themeColor="text1"/>
          </w:rPr>
          <w:t>2</w:t>
        </w:r>
      </w:hyperlink>
      <w:r w:rsidRPr="001A3DBD">
        <w:rPr>
          <w:color w:val="000000" w:themeColor="text1"/>
        </w:rPr>
        <w:t>] и адаптивной деконволюции [</w:t>
      </w:r>
      <w:hyperlink w:anchor="_bookmark9" w:history="1">
        <w:r w:rsidR="00EC3461" w:rsidRPr="001A3DBD">
          <w:rPr>
            <w:color w:val="000000" w:themeColor="text1"/>
          </w:rPr>
          <w:t>3</w:t>
        </w:r>
      </w:hyperlink>
      <w:r w:rsidR="00B55A99" w:rsidRPr="001A3DBD">
        <w:rPr>
          <w:color w:val="000000" w:themeColor="text1"/>
        </w:rPr>
        <w:t>], демонстрируя устойчивость к низкому отношению сигнал/шум. Параллельно развивались многослойные перцептроны (MLP), однако их применение было ограничено фундаментальными недостатками полносвязной архитектуры. Квадратичная зависимость числа параметров от размерности входного пространства и отсутствие инвариантности к временным сдвигам делали MLP крайне неэффективными для обрабо</w:t>
      </w:r>
      <w:r w:rsidRPr="001A3DBD">
        <w:rPr>
          <w:color w:val="000000" w:themeColor="text1"/>
        </w:rPr>
        <w:t>тки длинных временных рядов. Это привело к осознанию необходимости архитектур, явно учитывающих структуру сейсмических сигналов.</w:t>
      </w:r>
    </w:p>
    <w:p w14:paraId="3EE70B37" w14:textId="7BE9E9B3" w:rsidR="00BC5B9E" w:rsidRPr="001A3DBD" w:rsidRDefault="00B55A99" w:rsidP="001A3DBD">
      <w:pPr>
        <w:widowControl/>
        <w:adjustRightInd w:val="0"/>
        <w:spacing w:after="120"/>
        <w:ind w:firstLine="709"/>
        <w:rPr>
          <w:color w:val="000000" w:themeColor="text1"/>
          <w:sz w:val="24"/>
          <w:szCs w:val="24"/>
        </w:rPr>
      </w:pPr>
      <w:r w:rsidRPr="001A3DBD">
        <w:rPr>
          <w:color w:val="000000" w:themeColor="text1"/>
        </w:rPr>
        <w:t>Свёрточные</w:t>
      </w:r>
      <w:r w:rsidR="00380C75" w:rsidRPr="001A3DBD">
        <w:rPr>
          <w:color w:val="000000" w:themeColor="text1"/>
          <w:spacing w:val="-16"/>
          <w:sz w:val="24"/>
          <w:szCs w:val="24"/>
        </w:rPr>
        <w:t xml:space="preserve"> </w:t>
      </w:r>
      <w:r w:rsidR="00380C75" w:rsidRPr="001A3DBD">
        <w:rPr>
          <w:color w:val="000000" w:themeColor="text1"/>
          <w:sz w:val="24"/>
          <w:szCs w:val="24"/>
        </w:rPr>
        <w:t>нейросети</w:t>
      </w:r>
      <w:r w:rsidR="00380C75" w:rsidRPr="001A3DBD">
        <w:rPr>
          <w:color w:val="000000" w:themeColor="text1"/>
          <w:spacing w:val="-16"/>
          <w:sz w:val="24"/>
          <w:szCs w:val="24"/>
        </w:rPr>
        <w:t xml:space="preserve"> </w:t>
      </w:r>
      <w:r w:rsidRPr="001A3DBD">
        <w:rPr>
          <w:color w:val="000000" w:themeColor="text1"/>
        </w:rPr>
        <w:t>(CNN)</w:t>
      </w:r>
      <w:r w:rsidR="00380C75" w:rsidRPr="001A3DBD">
        <w:rPr>
          <w:color w:val="000000" w:themeColor="text1"/>
          <w:spacing w:val="-16"/>
          <w:sz w:val="24"/>
          <w:szCs w:val="24"/>
        </w:rPr>
        <w:t xml:space="preserve"> </w:t>
      </w:r>
      <w:r w:rsidR="00380C75" w:rsidRPr="001A3DBD">
        <w:rPr>
          <w:color w:val="000000" w:themeColor="text1"/>
          <w:sz w:val="24"/>
          <w:szCs w:val="24"/>
        </w:rPr>
        <w:t>преодолели</w:t>
      </w:r>
      <w:r w:rsidR="00380C75" w:rsidRPr="001A3DBD">
        <w:rPr>
          <w:color w:val="000000" w:themeColor="text1"/>
          <w:spacing w:val="-15"/>
          <w:sz w:val="24"/>
          <w:szCs w:val="24"/>
        </w:rPr>
        <w:t xml:space="preserve"> </w:t>
      </w:r>
      <w:r w:rsidR="00380C75" w:rsidRPr="001A3DBD">
        <w:rPr>
          <w:color w:val="000000" w:themeColor="text1"/>
          <w:sz w:val="24"/>
          <w:szCs w:val="24"/>
        </w:rPr>
        <w:t>ограничения</w:t>
      </w:r>
      <w:r w:rsidR="00380C75" w:rsidRPr="001A3DBD">
        <w:rPr>
          <w:color w:val="000000" w:themeColor="text1"/>
          <w:spacing w:val="-16"/>
          <w:sz w:val="24"/>
          <w:szCs w:val="24"/>
        </w:rPr>
        <w:t xml:space="preserve"> </w:t>
      </w:r>
      <w:r w:rsidRPr="001A3DBD">
        <w:rPr>
          <w:color w:val="000000" w:themeColor="text1"/>
        </w:rPr>
        <w:t xml:space="preserve">MLP </w:t>
      </w:r>
      <w:r w:rsidR="00380C75" w:rsidRPr="001A3DBD">
        <w:rPr>
          <w:color w:val="000000" w:themeColor="text1"/>
          <w:sz w:val="24"/>
          <w:szCs w:val="24"/>
        </w:rPr>
        <w:t>благодаря</w:t>
      </w:r>
      <w:r w:rsidR="00380C75" w:rsidRPr="001A3DBD">
        <w:rPr>
          <w:color w:val="000000" w:themeColor="text1"/>
          <w:spacing w:val="-16"/>
          <w:sz w:val="24"/>
          <w:szCs w:val="24"/>
        </w:rPr>
        <w:t xml:space="preserve"> </w:t>
      </w:r>
      <w:r w:rsidR="00380C75" w:rsidRPr="001A3DBD">
        <w:rPr>
          <w:color w:val="000000" w:themeColor="text1"/>
          <w:sz w:val="24"/>
          <w:szCs w:val="24"/>
        </w:rPr>
        <w:t>использованию разделяемых</w:t>
      </w:r>
      <w:r w:rsidR="00380C75" w:rsidRPr="001A3DBD">
        <w:rPr>
          <w:color w:val="000000" w:themeColor="text1"/>
          <w:spacing w:val="-6"/>
          <w:sz w:val="24"/>
          <w:szCs w:val="24"/>
        </w:rPr>
        <w:t xml:space="preserve"> </w:t>
      </w:r>
      <w:r w:rsidR="00380C75" w:rsidRPr="001A3DBD">
        <w:rPr>
          <w:color w:val="000000" w:themeColor="text1"/>
          <w:sz w:val="24"/>
          <w:szCs w:val="24"/>
        </w:rPr>
        <w:t>весов,</w:t>
      </w:r>
      <w:r w:rsidR="00380C75" w:rsidRPr="001A3DBD">
        <w:rPr>
          <w:color w:val="000000" w:themeColor="text1"/>
          <w:spacing w:val="-6"/>
          <w:sz w:val="24"/>
          <w:szCs w:val="24"/>
        </w:rPr>
        <w:t xml:space="preserve"> </w:t>
      </w:r>
      <w:r w:rsidR="00380C75" w:rsidRPr="001A3DBD">
        <w:rPr>
          <w:color w:val="000000" w:themeColor="text1"/>
          <w:sz w:val="24"/>
          <w:szCs w:val="24"/>
        </w:rPr>
        <w:t>что</w:t>
      </w:r>
      <w:r w:rsidR="00380C75" w:rsidRPr="001A3DBD">
        <w:rPr>
          <w:color w:val="000000" w:themeColor="text1"/>
          <w:spacing w:val="-6"/>
          <w:sz w:val="24"/>
          <w:szCs w:val="24"/>
        </w:rPr>
        <w:t xml:space="preserve"> </w:t>
      </w:r>
      <w:r w:rsidR="00380C75" w:rsidRPr="001A3DBD">
        <w:rPr>
          <w:color w:val="000000" w:themeColor="text1"/>
          <w:sz w:val="24"/>
          <w:szCs w:val="24"/>
        </w:rPr>
        <w:t>обеспечило</w:t>
      </w:r>
      <w:r w:rsidR="00380C75" w:rsidRPr="001A3DBD">
        <w:rPr>
          <w:color w:val="000000" w:themeColor="text1"/>
          <w:spacing w:val="-5"/>
          <w:sz w:val="24"/>
          <w:szCs w:val="24"/>
        </w:rPr>
        <w:t xml:space="preserve"> </w:t>
      </w:r>
      <w:r w:rsidR="00380C75" w:rsidRPr="001A3DBD">
        <w:rPr>
          <w:color w:val="000000" w:themeColor="text1"/>
          <w:sz w:val="24"/>
          <w:szCs w:val="24"/>
        </w:rPr>
        <w:t>инвариантность</w:t>
      </w:r>
      <w:r w:rsidR="00380C75" w:rsidRPr="001A3DBD">
        <w:rPr>
          <w:color w:val="000000" w:themeColor="text1"/>
          <w:spacing w:val="-6"/>
          <w:sz w:val="24"/>
          <w:szCs w:val="24"/>
        </w:rPr>
        <w:t xml:space="preserve"> </w:t>
      </w:r>
      <w:r w:rsidR="00380C75" w:rsidRPr="001A3DBD">
        <w:rPr>
          <w:color w:val="000000" w:themeColor="text1"/>
          <w:sz w:val="24"/>
          <w:szCs w:val="24"/>
        </w:rPr>
        <w:t>к</w:t>
      </w:r>
      <w:r w:rsidR="00380C75" w:rsidRPr="001A3DBD">
        <w:rPr>
          <w:color w:val="000000" w:themeColor="text1"/>
          <w:spacing w:val="-6"/>
          <w:sz w:val="24"/>
          <w:szCs w:val="24"/>
        </w:rPr>
        <w:t xml:space="preserve"> </w:t>
      </w:r>
      <w:r w:rsidR="00380C75" w:rsidRPr="001A3DBD">
        <w:rPr>
          <w:color w:val="000000" w:themeColor="text1"/>
          <w:sz w:val="24"/>
          <w:szCs w:val="24"/>
        </w:rPr>
        <w:t>временным</w:t>
      </w:r>
      <w:r w:rsidR="00380C75" w:rsidRPr="001A3DBD">
        <w:rPr>
          <w:color w:val="000000" w:themeColor="text1"/>
          <w:spacing w:val="-5"/>
          <w:sz w:val="24"/>
          <w:szCs w:val="24"/>
        </w:rPr>
        <w:t xml:space="preserve"> </w:t>
      </w:r>
      <w:r w:rsidR="00380C75" w:rsidRPr="001A3DBD">
        <w:rPr>
          <w:color w:val="000000" w:themeColor="text1"/>
          <w:sz w:val="24"/>
          <w:szCs w:val="24"/>
        </w:rPr>
        <w:t>сдвигам</w:t>
      </w:r>
      <w:r w:rsidR="00380C75" w:rsidRPr="001A3DBD">
        <w:rPr>
          <w:color w:val="000000" w:themeColor="text1"/>
          <w:spacing w:val="-6"/>
          <w:sz w:val="24"/>
          <w:szCs w:val="24"/>
        </w:rPr>
        <w:t xml:space="preserve"> </w:t>
      </w:r>
      <w:r w:rsidR="00380C75" w:rsidRPr="001A3DBD">
        <w:rPr>
          <w:color w:val="000000" w:themeColor="text1"/>
          <w:sz w:val="24"/>
          <w:szCs w:val="24"/>
        </w:rPr>
        <w:t>и</w:t>
      </w:r>
      <w:r w:rsidR="00380C75" w:rsidRPr="001A3DBD">
        <w:rPr>
          <w:color w:val="000000" w:themeColor="text1"/>
          <w:spacing w:val="-6"/>
          <w:sz w:val="24"/>
          <w:szCs w:val="24"/>
        </w:rPr>
        <w:t xml:space="preserve"> </w:t>
      </w:r>
      <w:r w:rsidR="00380C75" w:rsidRPr="001A3DBD">
        <w:rPr>
          <w:color w:val="000000" w:themeColor="text1"/>
          <w:spacing w:val="-2"/>
          <w:sz w:val="24"/>
          <w:szCs w:val="24"/>
        </w:rPr>
        <w:t>кардинальн</w:t>
      </w:r>
      <w:r w:rsidRPr="001A3DBD">
        <w:rPr>
          <w:color w:val="000000" w:themeColor="text1"/>
          <w:spacing w:val="-2"/>
        </w:rPr>
        <w:t>о</w:t>
      </w:r>
      <w:r w:rsidR="00253145" w:rsidRPr="001A3DBD">
        <w:rPr>
          <w:color w:val="000000" w:themeColor="text1"/>
          <w:spacing w:val="-2"/>
        </w:rPr>
        <w:t xml:space="preserve"> </w:t>
      </w:r>
      <w:r w:rsidRPr="001A3DBD">
        <w:rPr>
          <w:color w:val="000000" w:themeColor="text1"/>
        </w:rPr>
        <w:t>сократило</w:t>
      </w:r>
      <w:r w:rsidR="00380C75" w:rsidRPr="001A3DBD">
        <w:rPr>
          <w:color w:val="000000" w:themeColor="text1"/>
          <w:spacing w:val="-11"/>
          <w:sz w:val="24"/>
          <w:szCs w:val="24"/>
        </w:rPr>
        <w:t xml:space="preserve"> </w:t>
      </w:r>
      <w:r w:rsidR="00380C75" w:rsidRPr="001A3DBD">
        <w:rPr>
          <w:color w:val="000000" w:themeColor="text1"/>
          <w:sz w:val="24"/>
          <w:szCs w:val="24"/>
        </w:rPr>
        <w:t>число</w:t>
      </w:r>
      <w:r w:rsidR="00380C75" w:rsidRPr="001A3DBD">
        <w:rPr>
          <w:color w:val="000000" w:themeColor="text1"/>
          <w:spacing w:val="-12"/>
          <w:sz w:val="24"/>
          <w:szCs w:val="24"/>
        </w:rPr>
        <w:t xml:space="preserve"> </w:t>
      </w:r>
      <w:r w:rsidR="00380C75" w:rsidRPr="001A3DBD">
        <w:rPr>
          <w:color w:val="000000" w:themeColor="text1"/>
          <w:sz w:val="24"/>
          <w:szCs w:val="24"/>
        </w:rPr>
        <w:t>параметров.</w:t>
      </w:r>
      <w:r w:rsidR="00380C75" w:rsidRPr="001A3DBD">
        <w:rPr>
          <w:color w:val="000000" w:themeColor="text1"/>
          <w:spacing w:val="-11"/>
          <w:sz w:val="24"/>
          <w:szCs w:val="24"/>
        </w:rPr>
        <w:t xml:space="preserve"> </w:t>
      </w:r>
      <w:r w:rsidR="00380C75" w:rsidRPr="001A3DBD">
        <w:rPr>
          <w:color w:val="000000" w:themeColor="text1"/>
          <w:sz w:val="24"/>
          <w:szCs w:val="24"/>
        </w:rPr>
        <w:t>Архитектура</w:t>
      </w:r>
      <w:r w:rsidR="00380C75" w:rsidRPr="001A3DBD">
        <w:rPr>
          <w:color w:val="000000" w:themeColor="text1"/>
          <w:spacing w:val="-12"/>
          <w:sz w:val="24"/>
          <w:szCs w:val="24"/>
        </w:rPr>
        <w:t xml:space="preserve"> </w:t>
      </w:r>
      <w:r w:rsidRPr="001A3DBD">
        <w:rPr>
          <w:color w:val="000000" w:themeColor="text1"/>
        </w:rPr>
        <w:t>PhaseNet</w:t>
      </w:r>
      <w:r w:rsidR="00380C75" w:rsidRPr="001A3DBD">
        <w:rPr>
          <w:color w:val="000000" w:themeColor="text1"/>
          <w:spacing w:val="-11"/>
          <w:sz w:val="24"/>
          <w:szCs w:val="24"/>
        </w:rPr>
        <w:t xml:space="preserve"> </w:t>
      </w:r>
      <w:r w:rsidR="00380C75" w:rsidRPr="001A3DBD">
        <w:rPr>
          <w:color w:val="000000" w:themeColor="text1"/>
          <w:sz w:val="24"/>
          <w:szCs w:val="24"/>
        </w:rPr>
        <w:t>[</w:t>
      </w:r>
      <w:hyperlink w:anchor="_bookmark10" w:history="1">
        <w:r w:rsidR="00253145" w:rsidRPr="001A3DBD">
          <w:rPr>
            <w:color w:val="000000" w:themeColor="text1"/>
          </w:rPr>
          <w:t>4</w:t>
        </w:r>
      </w:hyperlink>
      <w:r w:rsidR="00380C75" w:rsidRPr="001A3DBD">
        <w:rPr>
          <w:color w:val="000000" w:themeColor="text1"/>
          <w:sz w:val="24"/>
          <w:szCs w:val="24"/>
        </w:rPr>
        <w:t>],</w:t>
      </w:r>
      <w:r w:rsidR="00380C75" w:rsidRPr="001A3DBD">
        <w:rPr>
          <w:color w:val="000000" w:themeColor="text1"/>
          <w:spacing w:val="-11"/>
          <w:sz w:val="24"/>
          <w:szCs w:val="24"/>
        </w:rPr>
        <w:t xml:space="preserve"> </w:t>
      </w:r>
      <w:r w:rsidR="00380C75" w:rsidRPr="001A3DBD">
        <w:rPr>
          <w:color w:val="000000" w:themeColor="text1"/>
          <w:sz w:val="24"/>
          <w:szCs w:val="24"/>
        </w:rPr>
        <w:t>построенная</w:t>
      </w:r>
      <w:r w:rsidR="00380C75" w:rsidRPr="001A3DBD">
        <w:rPr>
          <w:color w:val="000000" w:themeColor="text1"/>
          <w:spacing w:val="-12"/>
          <w:sz w:val="24"/>
          <w:szCs w:val="24"/>
        </w:rPr>
        <w:t xml:space="preserve"> </w:t>
      </w:r>
      <w:r w:rsidR="00380C75" w:rsidRPr="001A3DBD">
        <w:rPr>
          <w:color w:val="000000" w:themeColor="text1"/>
          <w:sz w:val="24"/>
          <w:szCs w:val="24"/>
        </w:rPr>
        <w:t>по</w:t>
      </w:r>
      <w:r w:rsidR="00380C75" w:rsidRPr="001A3DBD">
        <w:rPr>
          <w:color w:val="000000" w:themeColor="text1"/>
          <w:spacing w:val="-11"/>
          <w:sz w:val="24"/>
          <w:szCs w:val="24"/>
        </w:rPr>
        <w:t xml:space="preserve"> </w:t>
      </w:r>
      <w:r w:rsidR="00380C75" w:rsidRPr="001A3DBD">
        <w:rPr>
          <w:color w:val="000000" w:themeColor="text1"/>
          <w:sz w:val="24"/>
          <w:szCs w:val="24"/>
        </w:rPr>
        <w:t>принципу</w:t>
      </w:r>
      <w:r w:rsidR="00380C75" w:rsidRPr="001A3DBD">
        <w:rPr>
          <w:color w:val="000000" w:themeColor="text1"/>
          <w:spacing w:val="-12"/>
          <w:sz w:val="24"/>
          <w:szCs w:val="24"/>
        </w:rPr>
        <w:t xml:space="preserve"> </w:t>
      </w:r>
      <w:r w:rsidR="00B34D41" w:rsidRPr="001A3DBD">
        <w:rPr>
          <w:color w:val="000000" w:themeColor="text1"/>
          <w:spacing w:val="-12"/>
        </w:rPr>
        <w:t>U</w:t>
      </w:r>
      <w:r w:rsidRPr="001A3DBD">
        <w:rPr>
          <w:color w:val="000000" w:themeColor="text1"/>
        </w:rPr>
        <w:t>-</w:t>
      </w:r>
      <w:r w:rsidR="00B34D41" w:rsidRPr="001A3DBD">
        <w:rPr>
          <w:color w:val="000000" w:themeColor="text1"/>
        </w:rPr>
        <w:t>N</w:t>
      </w:r>
      <w:r w:rsidRPr="001A3DBD">
        <w:rPr>
          <w:color w:val="000000" w:themeColor="text1"/>
        </w:rPr>
        <w:t>et с</w:t>
      </w:r>
      <w:r w:rsidR="00380C75" w:rsidRPr="001A3DBD">
        <w:rPr>
          <w:color w:val="000000" w:themeColor="text1"/>
          <w:sz w:val="24"/>
          <w:szCs w:val="24"/>
        </w:rPr>
        <w:t xml:space="preserve"> последовательным понижением и восстановлением размерности, стала одним из стандартных</w:t>
      </w:r>
      <w:r w:rsidR="00380C75" w:rsidRPr="001A3DBD">
        <w:rPr>
          <w:color w:val="000000" w:themeColor="text1"/>
          <w:spacing w:val="-4"/>
          <w:sz w:val="24"/>
          <w:szCs w:val="24"/>
        </w:rPr>
        <w:t xml:space="preserve"> </w:t>
      </w:r>
      <w:r w:rsidR="00380C75" w:rsidRPr="001A3DBD">
        <w:rPr>
          <w:color w:val="000000" w:themeColor="text1"/>
          <w:sz w:val="24"/>
          <w:szCs w:val="24"/>
        </w:rPr>
        <w:t>инструментов</w:t>
      </w:r>
      <w:r w:rsidR="00380C75" w:rsidRPr="001A3DBD">
        <w:rPr>
          <w:color w:val="000000" w:themeColor="text1"/>
          <w:spacing w:val="-4"/>
          <w:sz w:val="24"/>
          <w:szCs w:val="24"/>
        </w:rPr>
        <w:t xml:space="preserve"> </w:t>
      </w:r>
      <w:r w:rsidR="00380C75" w:rsidRPr="001A3DBD">
        <w:rPr>
          <w:color w:val="000000" w:themeColor="text1"/>
          <w:sz w:val="24"/>
          <w:szCs w:val="24"/>
        </w:rPr>
        <w:t>для</w:t>
      </w:r>
      <w:r w:rsidR="00380C75" w:rsidRPr="001A3DBD">
        <w:rPr>
          <w:color w:val="000000" w:themeColor="text1"/>
          <w:spacing w:val="-4"/>
          <w:sz w:val="24"/>
          <w:szCs w:val="24"/>
        </w:rPr>
        <w:t xml:space="preserve"> </w:t>
      </w:r>
      <w:r w:rsidR="00380C75" w:rsidRPr="001A3DBD">
        <w:rPr>
          <w:color w:val="000000" w:themeColor="text1"/>
          <w:sz w:val="24"/>
          <w:szCs w:val="24"/>
        </w:rPr>
        <w:t>пикинга</w:t>
      </w:r>
      <w:r w:rsidR="00380C75" w:rsidRPr="001A3DBD">
        <w:rPr>
          <w:color w:val="000000" w:themeColor="text1"/>
          <w:spacing w:val="-4"/>
          <w:sz w:val="24"/>
          <w:szCs w:val="24"/>
        </w:rPr>
        <w:t xml:space="preserve"> </w:t>
      </w:r>
      <w:r w:rsidR="00380C75" w:rsidRPr="001A3DBD">
        <w:rPr>
          <w:color w:val="000000" w:themeColor="text1"/>
          <w:sz w:val="24"/>
          <w:szCs w:val="24"/>
        </w:rPr>
        <w:t>фаз.</w:t>
      </w:r>
      <w:r w:rsidR="00380C75" w:rsidRPr="001A3DBD">
        <w:rPr>
          <w:color w:val="000000" w:themeColor="text1"/>
          <w:spacing w:val="-4"/>
          <w:sz w:val="24"/>
          <w:szCs w:val="24"/>
        </w:rPr>
        <w:t xml:space="preserve"> </w:t>
      </w:r>
      <w:r w:rsidR="00380C75" w:rsidRPr="001A3DBD">
        <w:rPr>
          <w:color w:val="000000" w:themeColor="text1"/>
          <w:sz w:val="24"/>
          <w:szCs w:val="24"/>
        </w:rPr>
        <w:t>Модель</w:t>
      </w:r>
      <w:r w:rsidR="00380C75" w:rsidRPr="001A3DBD">
        <w:rPr>
          <w:color w:val="000000" w:themeColor="text1"/>
          <w:spacing w:val="-4"/>
          <w:sz w:val="24"/>
          <w:szCs w:val="24"/>
        </w:rPr>
        <w:t xml:space="preserve"> </w:t>
      </w:r>
      <w:r w:rsidR="00380C75" w:rsidRPr="001A3DBD">
        <w:rPr>
          <w:color w:val="000000" w:themeColor="text1"/>
          <w:sz w:val="24"/>
          <w:szCs w:val="24"/>
        </w:rPr>
        <w:t>обрабатывает</w:t>
      </w:r>
      <w:r w:rsidR="00380C75" w:rsidRPr="001A3DBD">
        <w:rPr>
          <w:color w:val="000000" w:themeColor="text1"/>
          <w:spacing w:val="-4"/>
          <w:sz w:val="24"/>
          <w:szCs w:val="24"/>
        </w:rPr>
        <w:t xml:space="preserve"> </w:t>
      </w:r>
      <w:r w:rsidRPr="001A3DBD">
        <w:rPr>
          <w:color w:val="000000" w:themeColor="text1"/>
        </w:rPr>
        <w:t>трёхкомпонентные</w:t>
      </w:r>
      <w:r w:rsidR="00380C75" w:rsidRPr="001A3DBD">
        <w:rPr>
          <w:color w:val="000000" w:themeColor="text1"/>
          <w:spacing w:val="-4"/>
          <w:sz w:val="24"/>
          <w:szCs w:val="24"/>
        </w:rPr>
        <w:t xml:space="preserve"> </w:t>
      </w:r>
      <w:r w:rsidRPr="001A3DBD">
        <w:rPr>
          <w:color w:val="000000" w:themeColor="text1"/>
        </w:rPr>
        <w:t>записи произвольной длины и генерирует вероятностные трассы для p-волн,</w:t>
      </w:r>
      <w:r w:rsidRPr="001A3DBD">
        <w:rPr>
          <w:color w:val="000000" w:themeColor="text1"/>
          <w:sz w:val="24"/>
          <w:szCs w:val="24"/>
        </w:rPr>
        <w:t xml:space="preserve"> s-волн и шума.</w:t>
      </w:r>
      <w:r w:rsidR="00A061A0" w:rsidRPr="001A3DBD">
        <w:rPr>
          <w:color w:val="000000" w:themeColor="text1"/>
          <w:sz w:val="24"/>
          <w:szCs w:val="24"/>
        </w:rPr>
        <w:t xml:space="preserve"> Обучающая выборка включала более 700 000 примеров из архива Northern California Earthquake Data Center.</w:t>
      </w:r>
    </w:p>
    <w:p w14:paraId="40A605E3" w14:textId="24ED37F3" w:rsidR="00BC5B9E" w:rsidRPr="001A3DBD" w:rsidRDefault="00B55A99" w:rsidP="001A3DBD">
      <w:pPr>
        <w:pStyle w:val="a3"/>
        <w:spacing w:after="120"/>
        <w:ind w:right="0" w:firstLine="709"/>
        <w:rPr>
          <w:color w:val="000000" w:themeColor="text1"/>
        </w:rPr>
      </w:pPr>
      <w:r w:rsidRPr="001A3DBD">
        <w:rPr>
          <w:color w:val="000000" w:themeColor="text1"/>
        </w:rPr>
        <w:t xml:space="preserve">Согласно бенчмаркам, </w:t>
      </w:r>
      <w:r w:rsidR="00B34D41" w:rsidRPr="001A3DBD">
        <w:rPr>
          <w:color w:val="000000" w:themeColor="text1"/>
        </w:rPr>
        <w:t>PhaseNet</w:t>
      </w:r>
      <w:r w:rsidR="00B34D41" w:rsidRPr="001A3DBD">
        <w:rPr>
          <w:color w:val="000000" w:themeColor="text1"/>
          <w:spacing w:val="-11"/>
        </w:rPr>
        <w:t xml:space="preserve"> </w:t>
      </w:r>
      <w:r w:rsidRPr="001A3DBD">
        <w:rPr>
          <w:color w:val="000000" w:themeColor="text1"/>
        </w:rPr>
        <w:t>демонстрирует минимальный уровень пропусков событий</w:t>
      </w:r>
      <w:r w:rsidR="00380C75" w:rsidRPr="001A3DBD">
        <w:rPr>
          <w:color w:val="000000" w:themeColor="text1"/>
          <w:spacing w:val="40"/>
        </w:rPr>
        <w:t xml:space="preserve"> </w:t>
      </w:r>
      <w:r w:rsidR="00380C75" w:rsidRPr="001A3DBD">
        <w:rPr>
          <w:color w:val="000000" w:themeColor="text1"/>
        </w:rPr>
        <w:t>и</w:t>
      </w:r>
      <w:r w:rsidR="00380C75" w:rsidRPr="001A3DBD">
        <w:rPr>
          <w:color w:val="000000" w:themeColor="text1"/>
          <w:spacing w:val="40"/>
        </w:rPr>
        <w:t xml:space="preserve"> </w:t>
      </w:r>
      <w:r w:rsidR="00380C75" w:rsidRPr="001A3DBD">
        <w:rPr>
          <w:color w:val="000000" w:themeColor="text1"/>
        </w:rPr>
        <w:t>успешно</w:t>
      </w:r>
      <w:r w:rsidR="00380C75" w:rsidRPr="001A3DBD">
        <w:rPr>
          <w:color w:val="000000" w:themeColor="text1"/>
          <w:spacing w:val="40"/>
        </w:rPr>
        <w:t xml:space="preserve"> </w:t>
      </w:r>
      <w:r w:rsidR="00380C75" w:rsidRPr="001A3DBD">
        <w:rPr>
          <w:color w:val="000000" w:themeColor="text1"/>
        </w:rPr>
        <w:t>адаптируется</w:t>
      </w:r>
      <w:r w:rsidR="00380C75" w:rsidRPr="001A3DBD">
        <w:rPr>
          <w:color w:val="000000" w:themeColor="text1"/>
          <w:spacing w:val="40"/>
        </w:rPr>
        <w:t xml:space="preserve"> </w:t>
      </w:r>
      <w:r w:rsidR="00380C75" w:rsidRPr="001A3DBD">
        <w:rPr>
          <w:color w:val="000000" w:themeColor="text1"/>
        </w:rPr>
        <w:t>к</w:t>
      </w:r>
      <w:r w:rsidR="00380C75" w:rsidRPr="001A3DBD">
        <w:rPr>
          <w:color w:val="000000" w:themeColor="text1"/>
          <w:spacing w:val="40"/>
        </w:rPr>
        <w:t xml:space="preserve"> </w:t>
      </w:r>
      <w:r w:rsidR="00380C75" w:rsidRPr="001A3DBD">
        <w:rPr>
          <w:color w:val="000000" w:themeColor="text1"/>
        </w:rPr>
        <w:t>данным</w:t>
      </w:r>
      <w:r w:rsidR="00380C75" w:rsidRPr="001A3DBD">
        <w:rPr>
          <w:color w:val="000000" w:themeColor="text1"/>
          <w:spacing w:val="40"/>
        </w:rPr>
        <w:t xml:space="preserve"> </w:t>
      </w:r>
      <w:r w:rsidR="00380C75" w:rsidRPr="001A3DBD">
        <w:rPr>
          <w:color w:val="000000" w:themeColor="text1"/>
        </w:rPr>
        <w:t>океанских</w:t>
      </w:r>
      <w:r w:rsidR="00380C75" w:rsidRPr="001A3DBD">
        <w:rPr>
          <w:color w:val="000000" w:themeColor="text1"/>
          <w:spacing w:val="40"/>
        </w:rPr>
        <w:t xml:space="preserve"> </w:t>
      </w:r>
      <w:r w:rsidR="00380C75" w:rsidRPr="001A3DBD">
        <w:rPr>
          <w:color w:val="000000" w:themeColor="text1"/>
        </w:rPr>
        <w:t>донных</w:t>
      </w:r>
      <w:r w:rsidR="00380C75" w:rsidRPr="001A3DBD">
        <w:rPr>
          <w:color w:val="000000" w:themeColor="text1"/>
          <w:spacing w:val="40"/>
        </w:rPr>
        <w:t xml:space="preserve"> </w:t>
      </w:r>
      <w:r w:rsidR="00380C75" w:rsidRPr="001A3DBD">
        <w:rPr>
          <w:color w:val="000000" w:themeColor="text1"/>
        </w:rPr>
        <w:t>станций</w:t>
      </w:r>
      <w:r w:rsidR="00B34D41" w:rsidRPr="001A3DBD">
        <w:rPr>
          <w:color w:val="000000" w:themeColor="text1"/>
        </w:rPr>
        <w:t xml:space="preserve"> (</w:t>
      </w:r>
      <w:r w:rsidR="008326FE" w:rsidRPr="001A3DBD">
        <w:rPr>
          <w:color w:val="000000" w:themeColor="text1"/>
        </w:rPr>
        <w:t>OBS</w:t>
      </w:r>
      <w:r w:rsidR="00B34D41" w:rsidRPr="001A3DBD">
        <w:rPr>
          <w:color w:val="000000" w:themeColor="text1"/>
        </w:rPr>
        <w:t>)</w:t>
      </w:r>
      <w:r w:rsidR="00380C75" w:rsidRPr="001A3DBD">
        <w:rPr>
          <w:color w:val="000000" w:themeColor="text1"/>
          <w:spacing w:val="40"/>
        </w:rPr>
        <w:t xml:space="preserve"> </w:t>
      </w:r>
      <w:r w:rsidR="00380C75" w:rsidRPr="001A3DBD">
        <w:rPr>
          <w:color w:val="000000" w:themeColor="text1"/>
        </w:rPr>
        <w:t>[</w:t>
      </w:r>
      <w:hyperlink w:anchor="_bookmark3" w:history="1">
        <w:r w:rsidR="00380C75" w:rsidRPr="001A3DBD">
          <w:rPr>
            <w:color w:val="000000" w:themeColor="text1"/>
          </w:rPr>
          <w:t>5</w:t>
        </w:r>
      </w:hyperlink>
      <w:r w:rsidR="00380C75" w:rsidRPr="001A3DBD">
        <w:rPr>
          <w:color w:val="000000" w:themeColor="text1"/>
        </w:rPr>
        <w:t>].</w:t>
      </w:r>
      <w:r w:rsidR="00380C75" w:rsidRPr="001A3DBD">
        <w:rPr>
          <w:color w:val="000000" w:themeColor="text1"/>
          <w:spacing w:val="40"/>
        </w:rPr>
        <w:t xml:space="preserve"> </w:t>
      </w:r>
      <w:r w:rsidR="00380C75" w:rsidRPr="001A3DBD">
        <w:rPr>
          <w:color w:val="000000" w:themeColor="text1"/>
        </w:rPr>
        <w:t>Однако, как</w:t>
      </w:r>
      <w:r w:rsidR="00380C75" w:rsidRPr="001A3DBD">
        <w:rPr>
          <w:color w:val="000000" w:themeColor="text1"/>
          <w:spacing w:val="40"/>
        </w:rPr>
        <w:t xml:space="preserve"> </w:t>
      </w:r>
      <w:r w:rsidR="00380C75" w:rsidRPr="001A3DBD">
        <w:rPr>
          <w:color w:val="000000" w:themeColor="text1"/>
        </w:rPr>
        <w:t>отмечается</w:t>
      </w:r>
      <w:r w:rsidR="00380C75" w:rsidRPr="001A3DBD">
        <w:rPr>
          <w:color w:val="000000" w:themeColor="text1"/>
          <w:spacing w:val="40"/>
        </w:rPr>
        <w:t xml:space="preserve"> </w:t>
      </w:r>
      <w:r w:rsidR="00380C75" w:rsidRPr="001A3DBD">
        <w:rPr>
          <w:color w:val="000000" w:themeColor="text1"/>
        </w:rPr>
        <w:t>в</w:t>
      </w:r>
      <w:r w:rsidR="00380C75" w:rsidRPr="001A3DBD">
        <w:rPr>
          <w:color w:val="000000" w:themeColor="text1"/>
          <w:spacing w:val="40"/>
        </w:rPr>
        <w:t xml:space="preserve"> </w:t>
      </w:r>
      <w:r w:rsidR="00380C75" w:rsidRPr="001A3DBD">
        <w:rPr>
          <w:color w:val="000000" w:themeColor="text1"/>
        </w:rPr>
        <w:t>работах</w:t>
      </w:r>
      <w:r w:rsidR="00380C75" w:rsidRPr="001A3DBD">
        <w:rPr>
          <w:color w:val="000000" w:themeColor="text1"/>
          <w:spacing w:val="40"/>
        </w:rPr>
        <w:t xml:space="preserve"> </w:t>
      </w:r>
      <w:r w:rsidR="00380C75" w:rsidRPr="001A3DBD">
        <w:rPr>
          <w:color w:val="000000" w:themeColor="text1"/>
        </w:rPr>
        <w:t>[</w:t>
      </w:r>
      <w:r w:rsidR="00253145" w:rsidRPr="001A3DBD">
        <w:rPr>
          <w:color w:val="000000" w:themeColor="text1"/>
        </w:rPr>
        <w:t>6</w:t>
      </w:r>
      <w:r w:rsidR="00380C75" w:rsidRPr="001A3DBD">
        <w:rPr>
          <w:color w:val="000000" w:themeColor="text1"/>
        </w:rPr>
        <w:t>],</w:t>
      </w:r>
      <w:r w:rsidR="00380C75" w:rsidRPr="001A3DBD">
        <w:rPr>
          <w:color w:val="000000" w:themeColor="text1"/>
          <w:spacing w:val="40"/>
        </w:rPr>
        <w:t xml:space="preserve"> </w:t>
      </w:r>
      <w:r w:rsidR="00380C75" w:rsidRPr="001A3DBD">
        <w:rPr>
          <w:color w:val="000000" w:themeColor="text1"/>
        </w:rPr>
        <w:t>в</w:t>
      </w:r>
      <w:r w:rsidR="00380C75" w:rsidRPr="001A3DBD">
        <w:rPr>
          <w:color w:val="000000" w:themeColor="text1"/>
          <w:spacing w:val="40"/>
        </w:rPr>
        <w:t xml:space="preserve"> </w:t>
      </w:r>
      <w:r w:rsidR="00380C75" w:rsidRPr="001A3DBD">
        <w:rPr>
          <w:color w:val="000000" w:themeColor="text1"/>
        </w:rPr>
        <w:t>отличие</w:t>
      </w:r>
      <w:r w:rsidR="00380C75" w:rsidRPr="001A3DBD">
        <w:rPr>
          <w:color w:val="000000" w:themeColor="text1"/>
          <w:spacing w:val="40"/>
        </w:rPr>
        <w:t xml:space="preserve"> </w:t>
      </w:r>
      <w:r w:rsidR="00380C75" w:rsidRPr="001A3DBD">
        <w:rPr>
          <w:color w:val="000000" w:themeColor="text1"/>
        </w:rPr>
        <w:t>от</w:t>
      </w:r>
      <w:r w:rsidR="00380C75" w:rsidRPr="001A3DBD">
        <w:rPr>
          <w:color w:val="000000" w:themeColor="text1"/>
          <w:spacing w:val="40"/>
        </w:rPr>
        <w:t xml:space="preserve"> </w:t>
      </w:r>
      <w:r w:rsidR="00380C75" w:rsidRPr="001A3DBD">
        <w:rPr>
          <w:color w:val="000000" w:themeColor="text1"/>
        </w:rPr>
        <w:t>компьютерного</w:t>
      </w:r>
      <w:r w:rsidR="00380C75" w:rsidRPr="001A3DBD">
        <w:rPr>
          <w:color w:val="000000" w:themeColor="text1"/>
          <w:spacing w:val="40"/>
        </w:rPr>
        <w:t xml:space="preserve"> </w:t>
      </w:r>
      <w:r w:rsidR="00380C75" w:rsidRPr="001A3DBD">
        <w:rPr>
          <w:color w:val="000000" w:themeColor="text1"/>
        </w:rPr>
        <w:t>зрения,</w:t>
      </w:r>
      <w:r w:rsidR="00380C75" w:rsidRPr="001A3DBD">
        <w:rPr>
          <w:color w:val="000000" w:themeColor="text1"/>
          <w:spacing w:val="40"/>
        </w:rPr>
        <w:t xml:space="preserve"> </w:t>
      </w:r>
      <w:r w:rsidR="00380C75" w:rsidRPr="001A3DBD">
        <w:rPr>
          <w:color w:val="000000" w:themeColor="text1"/>
        </w:rPr>
        <w:t>сейсмические</w:t>
      </w:r>
      <w:r w:rsidR="00380C75" w:rsidRPr="001A3DBD">
        <w:rPr>
          <w:color w:val="000000" w:themeColor="text1"/>
          <w:spacing w:val="40"/>
        </w:rPr>
        <w:t xml:space="preserve"> </w:t>
      </w:r>
      <w:r w:rsidR="00380C75" w:rsidRPr="001A3DBD">
        <w:rPr>
          <w:color w:val="000000" w:themeColor="text1"/>
        </w:rPr>
        <w:t xml:space="preserve">данные не обладают </w:t>
      </w:r>
      <w:r w:rsidRPr="001A3DBD">
        <w:rPr>
          <w:color w:val="000000" w:themeColor="text1"/>
        </w:rPr>
        <w:t>чёткими</w:t>
      </w:r>
      <w:r w:rsidR="00380C75" w:rsidRPr="001A3DBD">
        <w:rPr>
          <w:color w:val="000000" w:themeColor="text1"/>
        </w:rPr>
        <w:t xml:space="preserve"> геометрическими признаками, что усложняет их количественный анализ</w:t>
      </w:r>
      <w:r w:rsidR="00380C75" w:rsidRPr="001A3DBD">
        <w:rPr>
          <w:color w:val="000000" w:themeColor="text1"/>
          <w:spacing w:val="40"/>
        </w:rPr>
        <w:t xml:space="preserve"> </w:t>
      </w:r>
      <w:r w:rsidR="00380C75" w:rsidRPr="001A3DBD">
        <w:rPr>
          <w:color w:val="000000" w:themeColor="text1"/>
        </w:rPr>
        <w:t>даже</w:t>
      </w:r>
      <w:r w:rsidR="00380C75" w:rsidRPr="001A3DBD">
        <w:rPr>
          <w:color w:val="000000" w:themeColor="text1"/>
          <w:spacing w:val="40"/>
        </w:rPr>
        <w:t xml:space="preserve"> </w:t>
      </w:r>
      <w:r w:rsidR="00380C75" w:rsidRPr="001A3DBD">
        <w:rPr>
          <w:color w:val="000000" w:themeColor="text1"/>
        </w:rPr>
        <w:t>для</w:t>
      </w:r>
      <w:r w:rsidR="00380C75" w:rsidRPr="001A3DBD">
        <w:rPr>
          <w:color w:val="000000" w:themeColor="text1"/>
          <w:spacing w:val="40"/>
        </w:rPr>
        <w:t xml:space="preserve"> </w:t>
      </w:r>
      <w:r w:rsidR="00380C75" w:rsidRPr="001A3DBD">
        <w:rPr>
          <w:color w:val="000000" w:themeColor="text1"/>
        </w:rPr>
        <w:t>современных</w:t>
      </w:r>
      <w:r w:rsidR="00380C75" w:rsidRPr="001A3DBD">
        <w:rPr>
          <w:color w:val="000000" w:themeColor="text1"/>
          <w:spacing w:val="40"/>
        </w:rPr>
        <w:t xml:space="preserve"> </w:t>
      </w:r>
      <w:r w:rsidR="00B34D41" w:rsidRPr="001A3DBD">
        <w:rPr>
          <w:color w:val="000000" w:themeColor="text1"/>
        </w:rPr>
        <w:t>CNN</w:t>
      </w:r>
      <w:r w:rsidRPr="001A3DBD">
        <w:rPr>
          <w:color w:val="000000" w:themeColor="text1"/>
        </w:rPr>
        <w:t>.</w:t>
      </w:r>
    </w:p>
    <w:p w14:paraId="3C3CA530" w14:textId="7A6F1961" w:rsidR="00BC5B9E" w:rsidRPr="001A3DBD" w:rsidRDefault="00380C75" w:rsidP="001A3DBD">
      <w:pPr>
        <w:pStyle w:val="a3"/>
        <w:spacing w:after="120"/>
        <w:ind w:right="0" w:firstLine="709"/>
        <w:rPr>
          <w:color w:val="000000" w:themeColor="text1"/>
        </w:rPr>
      </w:pPr>
      <w:r w:rsidRPr="001A3DBD">
        <w:rPr>
          <w:color w:val="000000" w:themeColor="text1"/>
        </w:rPr>
        <w:lastRenderedPageBreak/>
        <w:t>Дальнейшая</w:t>
      </w:r>
      <w:r w:rsidRPr="001A3DBD">
        <w:rPr>
          <w:color w:val="000000" w:themeColor="text1"/>
          <w:spacing w:val="-13"/>
        </w:rPr>
        <w:t xml:space="preserve"> </w:t>
      </w:r>
      <w:r w:rsidRPr="001A3DBD">
        <w:rPr>
          <w:color w:val="000000" w:themeColor="text1"/>
        </w:rPr>
        <w:t>эволюция</w:t>
      </w:r>
      <w:r w:rsidRPr="001A3DBD">
        <w:rPr>
          <w:color w:val="000000" w:themeColor="text1"/>
          <w:spacing w:val="-13"/>
        </w:rPr>
        <w:t xml:space="preserve"> </w:t>
      </w:r>
      <w:r w:rsidRPr="001A3DBD">
        <w:rPr>
          <w:color w:val="000000" w:themeColor="text1"/>
        </w:rPr>
        <w:t>связана</w:t>
      </w:r>
      <w:r w:rsidRPr="001A3DBD">
        <w:rPr>
          <w:color w:val="000000" w:themeColor="text1"/>
          <w:spacing w:val="-13"/>
        </w:rPr>
        <w:t xml:space="preserve"> </w:t>
      </w:r>
      <w:r w:rsidRPr="001A3DBD">
        <w:rPr>
          <w:color w:val="000000" w:themeColor="text1"/>
        </w:rPr>
        <w:t>с</w:t>
      </w:r>
      <w:r w:rsidRPr="001A3DBD">
        <w:rPr>
          <w:color w:val="000000" w:themeColor="text1"/>
          <w:spacing w:val="-13"/>
        </w:rPr>
        <w:t xml:space="preserve"> </w:t>
      </w:r>
      <w:r w:rsidRPr="001A3DBD">
        <w:rPr>
          <w:color w:val="000000" w:themeColor="text1"/>
        </w:rPr>
        <w:t>внедрением</w:t>
      </w:r>
      <w:r w:rsidRPr="001A3DBD">
        <w:rPr>
          <w:color w:val="000000" w:themeColor="text1"/>
          <w:spacing w:val="-13"/>
        </w:rPr>
        <w:t xml:space="preserve"> </w:t>
      </w:r>
      <w:r w:rsidRPr="001A3DBD">
        <w:rPr>
          <w:color w:val="000000" w:themeColor="text1"/>
        </w:rPr>
        <w:t>механизмов</w:t>
      </w:r>
      <w:r w:rsidRPr="001A3DBD">
        <w:rPr>
          <w:color w:val="000000" w:themeColor="text1"/>
          <w:spacing w:val="-13"/>
        </w:rPr>
        <w:t xml:space="preserve"> </w:t>
      </w:r>
      <w:r w:rsidRPr="001A3DBD">
        <w:rPr>
          <w:color w:val="000000" w:themeColor="text1"/>
        </w:rPr>
        <w:t>внимания.</w:t>
      </w:r>
      <w:r w:rsidRPr="001A3DBD">
        <w:rPr>
          <w:color w:val="000000" w:themeColor="text1"/>
          <w:spacing w:val="-13"/>
        </w:rPr>
        <w:t xml:space="preserve"> </w:t>
      </w:r>
      <w:r w:rsidR="00B55A99" w:rsidRPr="001A3DBD">
        <w:rPr>
          <w:color w:val="000000" w:themeColor="text1"/>
        </w:rPr>
        <w:t>E</w:t>
      </w:r>
      <w:r w:rsidR="00B34D41" w:rsidRPr="001A3DBD">
        <w:rPr>
          <w:color w:val="000000" w:themeColor="text1"/>
        </w:rPr>
        <w:t>QT</w:t>
      </w:r>
      <w:r w:rsidR="00B55A99" w:rsidRPr="001A3DBD">
        <w:rPr>
          <w:color w:val="000000" w:themeColor="text1"/>
        </w:rPr>
        <w:t>ransformer</w:t>
      </w:r>
      <w:r w:rsidRPr="001A3DBD">
        <w:rPr>
          <w:color w:val="000000" w:themeColor="text1"/>
          <w:spacing w:val="-13"/>
        </w:rPr>
        <w:t xml:space="preserve"> </w:t>
      </w:r>
      <w:r w:rsidRPr="001A3DBD">
        <w:rPr>
          <w:color w:val="000000" w:themeColor="text1"/>
        </w:rPr>
        <w:t>[</w:t>
      </w:r>
      <w:r w:rsidR="00253145" w:rsidRPr="001A3DBD">
        <w:rPr>
          <w:color w:val="000000" w:themeColor="text1"/>
        </w:rPr>
        <w:t>7</w:t>
      </w:r>
      <w:r w:rsidR="00B55A99" w:rsidRPr="001A3DBD">
        <w:rPr>
          <w:color w:val="000000" w:themeColor="text1"/>
        </w:rPr>
        <w:t xml:space="preserve">] представляет собой </w:t>
      </w:r>
      <w:r w:rsidR="00B34D41" w:rsidRPr="001A3DBD">
        <w:rPr>
          <w:color w:val="000000" w:themeColor="text1"/>
        </w:rPr>
        <w:t>U</w:t>
      </w:r>
      <w:r w:rsidR="00B55A99" w:rsidRPr="001A3DBD">
        <w:rPr>
          <w:color w:val="000000" w:themeColor="text1"/>
        </w:rPr>
        <w:t>-</w:t>
      </w:r>
      <w:r w:rsidR="00B34D41" w:rsidRPr="001A3DBD">
        <w:rPr>
          <w:color w:val="000000" w:themeColor="text1"/>
        </w:rPr>
        <w:t>N</w:t>
      </w:r>
      <w:r w:rsidR="00B55A99" w:rsidRPr="001A3DBD">
        <w:rPr>
          <w:color w:val="000000" w:themeColor="text1"/>
        </w:rPr>
        <w:t>et с встроенными слоями самовнимания: глобальное внимание в энкодере</w:t>
      </w:r>
      <w:r w:rsidRPr="001A3DBD">
        <w:rPr>
          <w:color w:val="000000" w:themeColor="text1"/>
          <w:spacing w:val="28"/>
        </w:rPr>
        <w:t xml:space="preserve"> </w:t>
      </w:r>
      <w:r w:rsidRPr="001A3DBD">
        <w:rPr>
          <w:color w:val="000000" w:themeColor="text1"/>
        </w:rPr>
        <w:t>отвечает</w:t>
      </w:r>
      <w:r w:rsidRPr="001A3DBD">
        <w:rPr>
          <w:color w:val="000000" w:themeColor="text1"/>
          <w:spacing w:val="28"/>
        </w:rPr>
        <w:t xml:space="preserve"> </w:t>
      </w:r>
      <w:r w:rsidRPr="001A3DBD">
        <w:rPr>
          <w:color w:val="000000" w:themeColor="text1"/>
        </w:rPr>
        <w:t>за</w:t>
      </w:r>
      <w:r w:rsidRPr="001A3DBD">
        <w:rPr>
          <w:color w:val="000000" w:themeColor="text1"/>
          <w:spacing w:val="28"/>
        </w:rPr>
        <w:t xml:space="preserve"> </w:t>
      </w:r>
      <w:r w:rsidRPr="001A3DBD">
        <w:rPr>
          <w:color w:val="000000" w:themeColor="text1"/>
        </w:rPr>
        <w:t>детекцию</w:t>
      </w:r>
      <w:r w:rsidRPr="001A3DBD">
        <w:rPr>
          <w:color w:val="000000" w:themeColor="text1"/>
          <w:spacing w:val="28"/>
        </w:rPr>
        <w:t xml:space="preserve"> </w:t>
      </w:r>
      <w:r w:rsidRPr="001A3DBD">
        <w:rPr>
          <w:color w:val="000000" w:themeColor="text1"/>
        </w:rPr>
        <w:t>события,</w:t>
      </w:r>
      <w:r w:rsidRPr="001A3DBD">
        <w:rPr>
          <w:color w:val="000000" w:themeColor="text1"/>
          <w:spacing w:val="28"/>
        </w:rPr>
        <w:t xml:space="preserve"> </w:t>
      </w:r>
      <w:r w:rsidRPr="001A3DBD">
        <w:rPr>
          <w:color w:val="000000" w:themeColor="text1"/>
        </w:rPr>
        <w:t>а</w:t>
      </w:r>
      <w:r w:rsidRPr="001A3DBD">
        <w:rPr>
          <w:color w:val="000000" w:themeColor="text1"/>
          <w:spacing w:val="28"/>
        </w:rPr>
        <w:t xml:space="preserve"> </w:t>
      </w:r>
      <w:r w:rsidRPr="001A3DBD">
        <w:rPr>
          <w:color w:val="000000" w:themeColor="text1"/>
        </w:rPr>
        <w:t>локальное</w:t>
      </w:r>
      <w:r w:rsidRPr="001A3DBD">
        <w:rPr>
          <w:color w:val="000000" w:themeColor="text1"/>
          <w:spacing w:val="80"/>
        </w:rPr>
        <w:t xml:space="preserve"> </w:t>
      </w:r>
      <w:r w:rsidRPr="001A3DBD">
        <w:rPr>
          <w:color w:val="000000" w:themeColor="text1"/>
        </w:rPr>
        <w:t>в</w:t>
      </w:r>
      <w:r w:rsidRPr="001A3DBD">
        <w:rPr>
          <w:color w:val="000000" w:themeColor="text1"/>
          <w:spacing w:val="28"/>
        </w:rPr>
        <w:t xml:space="preserve"> </w:t>
      </w:r>
      <w:r w:rsidRPr="001A3DBD">
        <w:rPr>
          <w:color w:val="000000" w:themeColor="text1"/>
        </w:rPr>
        <w:t>тр</w:t>
      </w:r>
      <w:r w:rsidR="00B55A99" w:rsidRPr="001A3DBD">
        <w:rPr>
          <w:color w:val="000000" w:themeColor="text1"/>
        </w:rPr>
        <w:t>ё</w:t>
      </w:r>
      <w:r w:rsidRPr="001A3DBD">
        <w:rPr>
          <w:color w:val="000000" w:themeColor="text1"/>
        </w:rPr>
        <w:t>х</w:t>
      </w:r>
      <w:r w:rsidRPr="001A3DBD">
        <w:rPr>
          <w:color w:val="000000" w:themeColor="text1"/>
          <w:spacing w:val="28"/>
        </w:rPr>
        <w:t xml:space="preserve"> </w:t>
      </w:r>
      <w:r w:rsidRPr="001A3DBD">
        <w:rPr>
          <w:color w:val="000000" w:themeColor="text1"/>
        </w:rPr>
        <w:t>независимых</w:t>
      </w:r>
      <w:r w:rsidRPr="001A3DBD">
        <w:rPr>
          <w:color w:val="000000" w:themeColor="text1"/>
          <w:spacing w:val="28"/>
        </w:rPr>
        <w:t xml:space="preserve"> </w:t>
      </w:r>
      <w:r w:rsidR="00B55A99" w:rsidRPr="001A3DBD">
        <w:rPr>
          <w:color w:val="000000" w:themeColor="text1"/>
        </w:rPr>
        <w:t>декодерах за пикинг p- и s-фаз. Мультизадачная структура позволяет совместно оптимизировать детекцию и пикинг.</w:t>
      </w:r>
    </w:p>
    <w:p w14:paraId="7D9A0677" w14:textId="17F80C37" w:rsidR="00BC5B9E" w:rsidRPr="001A3DBD" w:rsidRDefault="00380C75" w:rsidP="001A3DBD">
      <w:pPr>
        <w:pStyle w:val="a3"/>
        <w:spacing w:after="120"/>
        <w:ind w:right="0" w:firstLine="709"/>
        <w:rPr>
          <w:color w:val="000000" w:themeColor="text1"/>
        </w:rPr>
      </w:pPr>
      <w:r w:rsidRPr="001A3DBD">
        <w:rPr>
          <w:color w:val="000000" w:themeColor="text1"/>
        </w:rPr>
        <w:t>Адаптация</w:t>
      </w:r>
      <w:r w:rsidRPr="001A3DBD">
        <w:rPr>
          <w:color w:val="000000" w:themeColor="text1"/>
          <w:spacing w:val="-6"/>
        </w:rPr>
        <w:t xml:space="preserve"> </w:t>
      </w:r>
      <w:r w:rsidRPr="001A3DBD">
        <w:rPr>
          <w:color w:val="000000" w:themeColor="text1"/>
        </w:rPr>
        <w:t>модели</w:t>
      </w:r>
      <w:r w:rsidRPr="001A3DBD">
        <w:rPr>
          <w:color w:val="000000" w:themeColor="text1"/>
          <w:spacing w:val="-6"/>
        </w:rPr>
        <w:t xml:space="preserve"> </w:t>
      </w:r>
      <w:r w:rsidRPr="001A3DBD">
        <w:rPr>
          <w:color w:val="000000" w:themeColor="text1"/>
        </w:rPr>
        <w:t>к</w:t>
      </w:r>
      <w:r w:rsidRPr="001A3DBD">
        <w:rPr>
          <w:color w:val="000000" w:themeColor="text1"/>
          <w:spacing w:val="-6"/>
        </w:rPr>
        <w:t xml:space="preserve"> </w:t>
      </w:r>
      <w:r w:rsidRPr="001A3DBD">
        <w:rPr>
          <w:color w:val="000000" w:themeColor="text1"/>
        </w:rPr>
        <w:t>данным</w:t>
      </w:r>
      <w:r w:rsidRPr="001A3DBD">
        <w:rPr>
          <w:color w:val="000000" w:themeColor="text1"/>
          <w:spacing w:val="-6"/>
        </w:rPr>
        <w:t xml:space="preserve"> </w:t>
      </w:r>
      <w:r w:rsidR="00A061A0" w:rsidRPr="001A3DBD">
        <w:rPr>
          <w:color w:val="000000" w:themeColor="text1"/>
          <w:spacing w:val="-6"/>
        </w:rPr>
        <w:t>OBS</w:t>
      </w:r>
      <w:r w:rsidRPr="001A3DBD">
        <w:rPr>
          <w:color w:val="000000" w:themeColor="text1"/>
          <w:spacing w:val="-6"/>
        </w:rPr>
        <w:t xml:space="preserve"> </w:t>
      </w:r>
      <w:r w:rsidR="00B55A99" w:rsidRPr="001A3DBD">
        <w:rPr>
          <w:color w:val="000000" w:themeColor="text1"/>
        </w:rPr>
        <w:t>(</w:t>
      </w:r>
      <w:r w:rsidR="000C7695" w:rsidRPr="001A3DBD">
        <w:rPr>
          <w:color w:val="000000" w:themeColor="text1"/>
        </w:rPr>
        <w:t>PickBlue</w:t>
      </w:r>
      <w:r w:rsidR="00B55A99" w:rsidRPr="001A3DBD">
        <w:rPr>
          <w:color w:val="000000" w:themeColor="text1"/>
        </w:rPr>
        <w:t>)</w:t>
      </w:r>
      <w:r w:rsidRPr="001A3DBD">
        <w:rPr>
          <w:color w:val="000000" w:themeColor="text1"/>
          <w:spacing w:val="-6"/>
        </w:rPr>
        <w:t xml:space="preserve"> </w:t>
      </w:r>
      <w:r w:rsidRPr="001A3DBD">
        <w:rPr>
          <w:color w:val="000000" w:themeColor="text1"/>
        </w:rPr>
        <w:t>показала</w:t>
      </w:r>
      <w:r w:rsidRPr="001A3DBD">
        <w:rPr>
          <w:color w:val="000000" w:themeColor="text1"/>
          <w:spacing w:val="-6"/>
        </w:rPr>
        <w:t xml:space="preserve"> </w:t>
      </w:r>
      <w:r w:rsidRPr="001A3DBD">
        <w:rPr>
          <w:color w:val="000000" w:themeColor="text1"/>
        </w:rPr>
        <w:t>существенное</w:t>
      </w:r>
      <w:r w:rsidRPr="001A3DBD">
        <w:rPr>
          <w:color w:val="000000" w:themeColor="text1"/>
          <w:spacing w:val="-6"/>
        </w:rPr>
        <w:t xml:space="preserve"> </w:t>
      </w:r>
      <w:r w:rsidRPr="001A3DBD">
        <w:rPr>
          <w:color w:val="000000" w:themeColor="text1"/>
        </w:rPr>
        <w:t>превосходство</w:t>
      </w:r>
      <w:r w:rsidRPr="001A3DBD">
        <w:rPr>
          <w:color w:val="000000" w:themeColor="text1"/>
          <w:spacing w:val="-6"/>
        </w:rPr>
        <w:t xml:space="preserve"> </w:t>
      </w:r>
      <w:r w:rsidRPr="001A3DBD">
        <w:rPr>
          <w:color w:val="000000" w:themeColor="text1"/>
        </w:rPr>
        <w:t>над моделями, обученными только на наземных данных. Однако использование downsampling для снижения квадратичной стоимости внимания приводит к потере высокочастотной информации,</w:t>
      </w:r>
      <w:r w:rsidRPr="001A3DBD">
        <w:rPr>
          <w:color w:val="000000" w:themeColor="text1"/>
          <w:spacing w:val="-7"/>
        </w:rPr>
        <w:t xml:space="preserve"> </w:t>
      </w:r>
      <w:r w:rsidRPr="001A3DBD">
        <w:rPr>
          <w:color w:val="000000" w:themeColor="text1"/>
        </w:rPr>
        <w:t>что</w:t>
      </w:r>
      <w:r w:rsidRPr="001A3DBD">
        <w:rPr>
          <w:color w:val="000000" w:themeColor="text1"/>
          <w:spacing w:val="-7"/>
        </w:rPr>
        <w:t xml:space="preserve"> </w:t>
      </w:r>
      <w:r w:rsidRPr="001A3DBD">
        <w:rPr>
          <w:color w:val="000000" w:themeColor="text1"/>
        </w:rPr>
        <w:t>стимулировало</w:t>
      </w:r>
      <w:r w:rsidRPr="001A3DBD">
        <w:rPr>
          <w:color w:val="000000" w:themeColor="text1"/>
          <w:spacing w:val="-7"/>
        </w:rPr>
        <w:t xml:space="preserve"> </w:t>
      </w:r>
      <w:r w:rsidRPr="001A3DBD">
        <w:rPr>
          <w:color w:val="000000" w:themeColor="text1"/>
        </w:rPr>
        <w:t>разработку</w:t>
      </w:r>
      <w:r w:rsidRPr="001A3DBD">
        <w:rPr>
          <w:color w:val="000000" w:themeColor="text1"/>
          <w:spacing w:val="-7"/>
        </w:rPr>
        <w:t xml:space="preserve"> </w:t>
      </w:r>
      <w:r w:rsidR="000C7695" w:rsidRPr="001A3DBD">
        <w:rPr>
          <w:color w:val="000000" w:themeColor="text1"/>
        </w:rPr>
        <w:t>TranSeis</w:t>
      </w:r>
      <w:r w:rsidR="00A061A0" w:rsidRPr="001A3DBD">
        <w:rPr>
          <w:color w:val="000000" w:themeColor="text1"/>
        </w:rPr>
        <w:t xml:space="preserve"> [8] –</w:t>
      </w:r>
      <w:r w:rsidRPr="001A3DBD">
        <w:rPr>
          <w:color w:val="000000" w:themeColor="text1"/>
          <w:spacing w:val="80"/>
        </w:rPr>
        <w:t xml:space="preserve"> </w:t>
      </w:r>
      <w:r w:rsidRPr="001A3DBD">
        <w:rPr>
          <w:color w:val="000000" w:themeColor="text1"/>
        </w:rPr>
        <w:t>архитектуры,</w:t>
      </w:r>
      <w:r w:rsidRPr="001A3DBD">
        <w:rPr>
          <w:color w:val="000000" w:themeColor="text1"/>
          <w:spacing w:val="-7"/>
        </w:rPr>
        <w:t xml:space="preserve"> </w:t>
      </w:r>
      <w:r w:rsidRPr="001A3DBD">
        <w:rPr>
          <w:color w:val="000000" w:themeColor="text1"/>
        </w:rPr>
        <w:t>обеспечивающей</w:t>
      </w:r>
      <w:r w:rsidRPr="001A3DBD">
        <w:rPr>
          <w:color w:val="000000" w:themeColor="text1"/>
          <w:spacing w:val="-7"/>
        </w:rPr>
        <w:t xml:space="preserve"> </w:t>
      </w:r>
      <w:r w:rsidRPr="001A3DBD">
        <w:rPr>
          <w:color w:val="000000" w:themeColor="text1"/>
        </w:rPr>
        <w:t>более над</w:t>
      </w:r>
      <w:r w:rsidR="00B55A99" w:rsidRPr="001A3DBD">
        <w:rPr>
          <w:color w:val="000000" w:themeColor="text1"/>
        </w:rPr>
        <w:t>ё</w:t>
      </w:r>
      <w:r w:rsidRPr="001A3DBD">
        <w:rPr>
          <w:color w:val="000000" w:themeColor="text1"/>
        </w:rPr>
        <w:t>жный</w:t>
      </w:r>
      <w:r w:rsidRPr="001A3DBD">
        <w:rPr>
          <w:color w:val="000000" w:themeColor="text1"/>
          <w:spacing w:val="38"/>
        </w:rPr>
        <w:t xml:space="preserve"> </w:t>
      </w:r>
      <w:r w:rsidRPr="001A3DBD">
        <w:rPr>
          <w:color w:val="000000" w:themeColor="text1"/>
        </w:rPr>
        <w:t>баланс</w:t>
      </w:r>
      <w:r w:rsidRPr="001A3DBD">
        <w:rPr>
          <w:color w:val="000000" w:themeColor="text1"/>
          <w:spacing w:val="38"/>
        </w:rPr>
        <w:t xml:space="preserve"> </w:t>
      </w:r>
      <w:r w:rsidRPr="001A3DBD">
        <w:rPr>
          <w:color w:val="000000" w:themeColor="text1"/>
        </w:rPr>
        <w:t>между</w:t>
      </w:r>
      <w:r w:rsidRPr="001A3DBD">
        <w:rPr>
          <w:color w:val="000000" w:themeColor="text1"/>
          <w:spacing w:val="38"/>
        </w:rPr>
        <w:t xml:space="preserve"> </w:t>
      </w:r>
      <w:r w:rsidRPr="001A3DBD">
        <w:rPr>
          <w:color w:val="000000" w:themeColor="text1"/>
        </w:rPr>
        <w:t>минимизацией</w:t>
      </w:r>
      <w:r w:rsidRPr="001A3DBD">
        <w:rPr>
          <w:color w:val="000000" w:themeColor="text1"/>
          <w:spacing w:val="38"/>
        </w:rPr>
        <w:t xml:space="preserve"> </w:t>
      </w:r>
      <w:r w:rsidRPr="001A3DBD">
        <w:rPr>
          <w:color w:val="000000" w:themeColor="text1"/>
        </w:rPr>
        <w:t>пропусков</w:t>
      </w:r>
      <w:r w:rsidRPr="001A3DBD">
        <w:rPr>
          <w:color w:val="000000" w:themeColor="text1"/>
          <w:spacing w:val="38"/>
        </w:rPr>
        <w:t xml:space="preserve"> </w:t>
      </w:r>
      <w:r w:rsidRPr="001A3DBD">
        <w:rPr>
          <w:color w:val="000000" w:themeColor="text1"/>
        </w:rPr>
        <w:t>(сильная</w:t>
      </w:r>
      <w:r w:rsidRPr="001A3DBD">
        <w:rPr>
          <w:color w:val="000000" w:themeColor="text1"/>
          <w:spacing w:val="38"/>
        </w:rPr>
        <w:t xml:space="preserve"> </w:t>
      </w:r>
      <w:r w:rsidRPr="001A3DBD">
        <w:rPr>
          <w:color w:val="000000" w:themeColor="text1"/>
        </w:rPr>
        <w:t>сторона</w:t>
      </w:r>
      <w:r w:rsidRPr="001A3DBD">
        <w:rPr>
          <w:color w:val="000000" w:themeColor="text1"/>
          <w:spacing w:val="38"/>
        </w:rPr>
        <w:t xml:space="preserve"> </w:t>
      </w:r>
      <w:r w:rsidR="00B34D41" w:rsidRPr="001A3DBD">
        <w:rPr>
          <w:color w:val="000000" w:themeColor="text1"/>
        </w:rPr>
        <w:t>PhaseNet</w:t>
      </w:r>
      <w:r w:rsidR="00B55A99" w:rsidRPr="001A3DBD">
        <w:rPr>
          <w:color w:val="000000" w:themeColor="text1"/>
        </w:rPr>
        <w:t>)</w:t>
      </w:r>
      <w:r w:rsidRPr="001A3DBD">
        <w:rPr>
          <w:color w:val="000000" w:themeColor="text1"/>
          <w:spacing w:val="38"/>
        </w:rPr>
        <w:t xml:space="preserve"> </w:t>
      </w:r>
      <w:r w:rsidRPr="001A3DBD">
        <w:rPr>
          <w:color w:val="000000" w:themeColor="text1"/>
        </w:rPr>
        <w:t>и</w:t>
      </w:r>
      <w:r w:rsidRPr="001A3DBD">
        <w:rPr>
          <w:color w:val="000000" w:themeColor="text1"/>
          <w:spacing w:val="38"/>
        </w:rPr>
        <w:t xml:space="preserve"> </w:t>
      </w:r>
      <w:r w:rsidR="00B55A99" w:rsidRPr="001A3DBD">
        <w:rPr>
          <w:color w:val="000000" w:themeColor="text1"/>
        </w:rPr>
        <w:t xml:space="preserve">точностью пикинга s-волн (сильная сторона </w:t>
      </w:r>
      <w:r w:rsidR="00B34D41" w:rsidRPr="001A3DBD">
        <w:rPr>
          <w:color w:val="000000" w:themeColor="text1"/>
        </w:rPr>
        <w:t>EQTransformer</w:t>
      </w:r>
      <w:r w:rsidR="00B55A99" w:rsidRPr="001A3DBD">
        <w:rPr>
          <w:color w:val="000000" w:themeColor="text1"/>
        </w:rPr>
        <w:t>).</w:t>
      </w:r>
    </w:p>
    <w:p w14:paraId="7066EEF1" w14:textId="4CE7FB63" w:rsidR="00DE2C1E" w:rsidRPr="001A3DBD" w:rsidRDefault="00DE2C1E" w:rsidP="001A3DBD">
      <w:pPr>
        <w:widowControl/>
        <w:adjustRightInd w:val="0"/>
        <w:spacing w:after="120"/>
        <w:ind w:firstLine="709"/>
        <w:jc w:val="both"/>
        <w:rPr>
          <w:color w:val="000000" w:themeColor="text1"/>
          <w:sz w:val="24"/>
          <w:szCs w:val="24"/>
        </w:rPr>
      </w:pPr>
      <w:r w:rsidRPr="001A3DBD">
        <w:rPr>
          <w:color w:val="000000" w:themeColor="text1"/>
          <w:sz w:val="24"/>
          <w:szCs w:val="24"/>
        </w:rPr>
        <w:t>Критическим рубежом стала интеграция физических законов в нейросетевые архитектуры (PINNs). Ключевой механизм — включение невязок дифференциальных уравнений в функцию потерь — гарантирует физическую достоверность предсказаний. В сейсмологии этот подход открывает возможности для решения обратных задач по определению параметров среды и создания суррогатных моделей, радикально сокращающих вычислительные затраты по сравнению с прямым моделированием. PINNs демонстрируют способность повышать разрешение подповерхностной визуализации и улучшать системы раннего предупреждения землетрясений за счёт субсекундного пикинга фаз [9]. Тем не менее, остаётся открытым вопрос о систематическом сравнении PINNs со стандартными методами и условиях их преимущественной эффективности [10].</w:t>
      </w:r>
    </w:p>
    <w:p w14:paraId="4C3D5F57" w14:textId="76B94AF7" w:rsidR="00DE2C1E" w:rsidRPr="001A3DBD" w:rsidRDefault="00DE2C1E" w:rsidP="001A3DBD">
      <w:pPr>
        <w:widowControl/>
        <w:adjustRightInd w:val="0"/>
        <w:spacing w:after="120"/>
        <w:ind w:firstLine="709"/>
        <w:jc w:val="both"/>
        <w:rPr>
          <w:color w:val="000000" w:themeColor="text1"/>
        </w:rPr>
      </w:pPr>
      <w:r w:rsidRPr="001A3DBD">
        <w:rPr>
          <w:color w:val="000000" w:themeColor="text1"/>
          <w:sz w:val="24"/>
          <w:szCs w:val="24"/>
        </w:rPr>
        <w:t>Преодоление узкой специализации моделей, обученных с учителем, связывается с фундаментальными моделями (FM), предварительно обучаемыми на гигантских неразмеченных наборах данных с использованием самообучения. Фундаментальные модели предлагают более гибкое и переиспользуемое решение по сравнению с task-specific сетями [11]. Модель Seismic Foundation Model (SFM) [12] создана на основе 192 глобально собранных 3D сейсмических кубов, из которых сформирован набор данных из 2286422 2D изображений. Используя самообучение, исследователи предобучили трансформерную модель для получения универсальных сейсмических признаков. Эксперименты на сейсмической фациальной классификации, идентификации геологических тел, интерполяции, денойзинге и инверсии показали универсальность и хорошую производительность по сравнению с базовыми моделями [12].</w:t>
      </w:r>
    </w:p>
    <w:p w14:paraId="4337CB29" w14:textId="5FAE4058" w:rsidR="00DE2C1E" w:rsidRPr="00E46705" w:rsidRDefault="00DE2C1E" w:rsidP="001A3DBD">
      <w:pPr>
        <w:widowControl/>
        <w:adjustRightInd w:val="0"/>
        <w:spacing w:after="120"/>
        <w:ind w:firstLine="709"/>
        <w:jc w:val="both"/>
        <w:rPr>
          <w:color w:val="000000" w:themeColor="text1"/>
          <w:sz w:val="24"/>
          <w:szCs w:val="24"/>
        </w:rPr>
      </w:pPr>
      <w:r w:rsidRPr="001A3DBD">
        <w:rPr>
          <w:color w:val="000000" w:themeColor="text1"/>
          <w:sz w:val="24"/>
          <w:szCs w:val="24"/>
        </w:rPr>
        <w:t>Особый интерес представляет генеративная фундаментальная модель GSFM [13], основанная на генеративных диффузионных моделях. GSFM одновременно решает задачи фильтрации, подавления рассеянных шумов, интерполяции и экстраполяции низких частот. Вероятностная природа GSFM обеспечивает эффективную количественную оценку неопределённости, что даёт ценные сведения о надёжности результатов обработки [13]. В обзоре [11] подчёркивается, что архитектуры, оптимальные для естественных изображений (ViT), могут быть неоптимальны для сейсмических данных.</w:t>
      </w:r>
    </w:p>
    <w:p w14:paraId="1CD51BB3" w14:textId="44DC7325" w:rsidR="00E46705" w:rsidRPr="00E46705" w:rsidRDefault="00E46705" w:rsidP="00E46705">
      <w:pPr>
        <w:widowControl/>
        <w:adjustRightInd w:val="0"/>
        <w:spacing w:after="120"/>
        <w:ind w:firstLine="709"/>
        <w:jc w:val="both"/>
        <w:rPr>
          <w:color w:val="000000" w:themeColor="text1"/>
          <w:sz w:val="24"/>
          <w:szCs w:val="24"/>
        </w:rPr>
      </w:pPr>
      <w:r w:rsidRPr="00E46705">
        <w:rPr>
          <w:color w:val="000000" w:themeColor="text1"/>
          <w:sz w:val="24"/>
          <w:szCs w:val="24"/>
        </w:rPr>
        <w:t>Несмотря на впечатляющие результаты, применение методов глубокого обучения в сейсмологии сопряжено с рядом фундаментальных ограничений, многие из которых остаются открытыми проблемами.</w:t>
      </w:r>
      <w:r>
        <w:rPr>
          <w:color w:val="000000" w:themeColor="text1"/>
          <w:sz w:val="24"/>
          <w:szCs w:val="24"/>
        </w:rPr>
        <w:t xml:space="preserve"> </w:t>
      </w:r>
      <w:r w:rsidRPr="00E46705">
        <w:rPr>
          <w:color w:val="000000" w:themeColor="text1"/>
          <w:sz w:val="24"/>
          <w:szCs w:val="24"/>
        </w:rPr>
        <w:t>Прежде всего, это сложность восприятия сейсмических сигналов. В отличие от задач компьютерного зрения, где объекты обладают относительно простыми и устойчивыми геометрическими признаками, сейсмические данные таких свойств лишены. Отражённые волны, дифракционные гиперболы и другие элементы сейсмического изображения не имеют строгой эталонной формы и сильно варьируются в зависимости от геологического строения среды, условий возбуждения и приёма сигнала. Это существенно усложняет обучение моделей и ограничивает их обобщающую способность [4].</w:t>
      </w:r>
    </w:p>
    <w:p w14:paraId="36946863" w14:textId="042C74CF" w:rsidR="00E46705" w:rsidRPr="00E46705" w:rsidRDefault="00E46705" w:rsidP="00E46705">
      <w:pPr>
        <w:widowControl/>
        <w:adjustRightInd w:val="0"/>
        <w:spacing w:after="120"/>
        <w:ind w:firstLine="709"/>
        <w:jc w:val="both"/>
        <w:rPr>
          <w:color w:val="000000" w:themeColor="text1"/>
          <w:sz w:val="24"/>
          <w:szCs w:val="24"/>
        </w:rPr>
      </w:pPr>
      <w:r w:rsidRPr="00E46705">
        <w:rPr>
          <w:color w:val="000000" w:themeColor="text1"/>
          <w:sz w:val="24"/>
          <w:szCs w:val="24"/>
        </w:rPr>
        <w:t xml:space="preserve">Второй критический барьер связан с дефицитом размеченных данных. В отличие от задач распознавания изображений, где разметка может быть выполнена сравнительно быстро с привлечением краудсорсинга, получение достоверных меток для количественной </w:t>
      </w:r>
      <w:r w:rsidRPr="00E46705">
        <w:rPr>
          <w:color w:val="000000" w:themeColor="text1"/>
          <w:sz w:val="24"/>
          <w:szCs w:val="24"/>
        </w:rPr>
        <w:lastRenderedPageBreak/>
        <w:t>характеристики геологической среды требует дорогостоящих буровых работ и скважинных измерений. Это накладывает жёсткие ограничения на объём обучающих выборок и делает методы обучения с учителем трудно масштабируемыми для многих практических задач.</w:t>
      </w:r>
    </w:p>
    <w:p w14:paraId="767566F1" w14:textId="77777777" w:rsidR="00E46705" w:rsidRPr="00E46705" w:rsidRDefault="00E46705" w:rsidP="00E46705">
      <w:pPr>
        <w:widowControl/>
        <w:adjustRightInd w:val="0"/>
        <w:spacing w:after="120"/>
        <w:ind w:firstLine="709"/>
        <w:jc w:val="both"/>
        <w:rPr>
          <w:color w:val="000000" w:themeColor="text1"/>
          <w:sz w:val="24"/>
          <w:szCs w:val="24"/>
        </w:rPr>
      </w:pPr>
      <w:r w:rsidRPr="00E46705">
        <w:rPr>
          <w:color w:val="000000" w:themeColor="text1"/>
          <w:sz w:val="24"/>
          <w:szCs w:val="24"/>
        </w:rPr>
        <w:t>Наконец, фундаментальной проблемой остаётся присущая обратным задачам сейсмологии неединственность решения. Инверсия свойств геологической среды по данным наблюдений, как правило, имеет множество равновозможных решений. Это требует не просто получения единственного прогноза, а разработки методов количественной оценки неопределённости, без которой невозможно принятие обоснованных инженерных решений при оценке сейсмических рисков и планировании подземных работ [4, 14].</w:t>
      </w:r>
    </w:p>
    <w:p w14:paraId="7557D8B1" w14:textId="723A3961" w:rsidR="00DE2C1E" w:rsidRPr="001A3DBD" w:rsidRDefault="00E46705" w:rsidP="001A3DBD">
      <w:pPr>
        <w:widowControl/>
        <w:adjustRightInd w:val="0"/>
        <w:spacing w:after="120"/>
        <w:ind w:firstLine="709"/>
        <w:jc w:val="both"/>
        <w:rPr>
          <w:color w:val="000000" w:themeColor="text1"/>
          <w:sz w:val="24"/>
          <w:szCs w:val="24"/>
        </w:rPr>
      </w:pPr>
      <w:r w:rsidRPr="00E46705">
        <w:rPr>
          <w:color w:val="000000" w:themeColor="text1"/>
          <w:sz w:val="24"/>
          <w:szCs w:val="24"/>
        </w:rPr>
        <w:t>Преодоление этих ограничений составляет основное направление современных исследований. Перспективы связываются с синергией фундаментальных моделей и физико-информированных подходов, способных сочетать мощь глубокого обучения с физической интерпретируемостью и оценкой неопределённости.</w:t>
      </w:r>
      <w:r>
        <w:rPr>
          <w:color w:val="000000" w:themeColor="text1"/>
          <w:sz w:val="24"/>
          <w:szCs w:val="24"/>
        </w:rPr>
        <w:t xml:space="preserve"> </w:t>
      </w:r>
      <w:r w:rsidR="00DE2C1E" w:rsidRPr="001A3DBD">
        <w:rPr>
          <w:color w:val="000000" w:themeColor="text1"/>
          <w:sz w:val="24"/>
          <w:szCs w:val="24"/>
        </w:rPr>
        <w:t>Перспективы развития связаны с синергией фундаментальных моделей и физико-информированных подходов. Конечная цель — создание единых фрейворков, способных обрабатывать данные от сырого сигнала до готового каталога событий, сочетая мощь глубокого обучения с физической интерпретируемостью.</w:t>
      </w:r>
    </w:p>
    <w:p w14:paraId="7CD7225F" w14:textId="390497A1" w:rsidR="00BC5B9E" w:rsidRPr="001A3DBD" w:rsidRDefault="00380C75" w:rsidP="001A3DBD">
      <w:pPr>
        <w:widowControl/>
        <w:adjustRightInd w:val="0"/>
        <w:spacing w:after="120"/>
        <w:ind w:firstLine="709"/>
        <w:jc w:val="both"/>
        <w:rPr>
          <w:color w:val="000000" w:themeColor="text1"/>
          <w:sz w:val="24"/>
          <w:szCs w:val="24"/>
        </w:rPr>
      </w:pPr>
      <w:r w:rsidRPr="001A3DBD">
        <w:rPr>
          <w:color w:val="000000" w:themeColor="text1"/>
          <w:sz w:val="24"/>
          <w:szCs w:val="24"/>
        </w:rPr>
        <w:t xml:space="preserve">Эволюция нейросетей в сейсмологии проходит через закономерные этапы: от </w:t>
      </w:r>
      <w:r w:rsidR="00B55A99" w:rsidRPr="001A3DBD">
        <w:rPr>
          <w:color w:val="000000" w:themeColor="text1"/>
          <w:sz w:val="24"/>
          <w:szCs w:val="24"/>
        </w:rPr>
        <w:t>архитектур с ручным проектированием признаков (</w:t>
      </w:r>
      <w:r w:rsidR="00B34D41" w:rsidRPr="001A3DBD">
        <w:rPr>
          <w:color w:val="000000" w:themeColor="text1"/>
          <w:sz w:val="24"/>
          <w:szCs w:val="24"/>
        </w:rPr>
        <w:t>MLP</w:t>
      </w:r>
      <w:r w:rsidR="00B55A99" w:rsidRPr="001A3DBD">
        <w:rPr>
          <w:color w:val="000000" w:themeColor="text1"/>
          <w:sz w:val="24"/>
          <w:szCs w:val="24"/>
        </w:rPr>
        <w:t xml:space="preserve">, </w:t>
      </w:r>
      <w:r w:rsidR="00B34D41" w:rsidRPr="001A3DBD">
        <w:rPr>
          <w:color w:val="000000" w:themeColor="text1"/>
          <w:sz w:val="24"/>
          <w:szCs w:val="24"/>
        </w:rPr>
        <w:t>H</w:t>
      </w:r>
      <w:r w:rsidR="00B55A99" w:rsidRPr="001A3DBD">
        <w:rPr>
          <w:color w:val="000000" w:themeColor="text1"/>
          <w:sz w:val="24"/>
          <w:szCs w:val="24"/>
        </w:rPr>
        <w:t>op</w:t>
      </w:r>
      <w:r w:rsidR="00B34D41" w:rsidRPr="001A3DBD">
        <w:rPr>
          <w:color w:val="000000" w:themeColor="text1"/>
          <w:sz w:val="24"/>
          <w:szCs w:val="24"/>
        </w:rPr>
        <w:t>f</w:t>
      </w:r>
      <w:r w:rsidR="00B55A99" w:rsidRPr="001A3DBD">
        <w:rPr>
          <w:color w:val="000000" w:themeColor="text1"/>
          <w:sz w:val="24"/>
          <w:szCs w:val="24"/>
        </w:rPr>
        <w:t xml:space="preserve">eld) к специализированным </w:t>
      </w:r>
      <w:r w:rsidR="00B34D41" w:rsidRPr="001A3DBD">
        <w:rPr>
          <w:color w:val="000000" w:themeColor="text1"/>
          <w:sz w:val="24"/>
          <w:szCs w:val="24"/>
        </w:rPr>
        <w:t>CNN</w:t>
      </w:r>
      <w:r w:rsidR="00B55A99" w:rsidRPr="001A3DBD">
        <w:rPr>
          <w:color w:val="000000" w:themeColor="text1"/>
          <w:sz w:val="24"/>
          <w:szCs w:val="24"/>
        </w:rPr>
        <w:t>, использующим инвариантность, затем к трансформерам, обеспечивающим</w:t>
      </w:r>
      <w:r w:rsidRPr="001A3DBD">
        <w:rPr>
          <w:color w:val="000000" w:themeColor="text1"/>
          <w:sz w:val="24"/>
          <w:szCs w:val="24"/>
        </w:rPr>
        <w:t xml:space="preserve"> контекстное внимание, и, наконец, к гибридным и фундаментальным моделям, интегрирующим физику и самообучение.</w:t>
      </w:r>
      <w:r w:rsidR="00E46705">
        <w:rPr>
          <w:color w:val="000000" w:themeColor="text1"/>
          <w:sz w:val="24"/>
          <w:szCs w:val="24"/>
        </w:rPr>
        <w:t xml:space="preserve"> </w:t>
      </w:r>
      <w:r w:rsidR="001A3DBD">
        <w:rPr>
          <w:color w:val="000000" w:themeColor="text1"/>
          <w:sz w:val="24"/>
          <w:szCs w:val="24"/>
        </w:rPr>
        <w:t>Г</w:t>
      </w:r>
      <w:r w:rsidRPr="001A3DBD">
        <w:rPr>
          <w:color w:val="000000" w:themeColor="text1"/>
          <w:sz w:val="24"/>
          <w:szCs w:val="24"/>
        </w:rPr>
        <w:t xml:space="preserve">лубокое обучение стало неотъемлемой частью </w:t>
      </w:r>
      <w:r w:rsidR="001A3DBD">
        <w:rPr>
          <w:color w:val="000000" w:themeColor="text1"/>
          <w:sz w:val="24"/>
          <w:szCs w:val="24"/>
        </w:rPr>
        <w:t>сейсмологии,</w:t>
      </w:r>
      <w:r w:rsidRPr="001A3DBD">
        <w:rPr>
          <w:color w:val="000000" w:themeColor="text1"/>
          <w:sz w:val="24"/>
          <w:szCs w:val="24"/>
        </w:rPr>
        <w:t xml:space="preserve"> </w:t>
      </w:r>
      <w:r w:rsidR="001A3DBD">
        <w:rPr>
          <w:color w:val="000000" w:themeColor="text1"/>
          <w:sz w:val="24"/>
          <w:szCs w:val="24"/>
        </w:rPr>
        <w:t>с</w:t>
      </w:r>
      <w:r w:rsidRPr="001A3DBD">
        <w:rPr>
          <w:color w:val="000000" w:themeColor="text1"/>
          <w:sz w:val="24"/>
          <w:szCs w:val="24"/>
        </w:rPr>
        <w:t>овременный вектор развития направлен на создание моделей, которые не только превосходят аналитиков в скорости и точности рутинных операций, но и способны к обоснованной оценке неопредел</w:t>
      </w:r>
      <w:r w:rsidR="00B55A99" w:rsidRPr="001A3DBD">
        <w:rPr>
          <w:color w:val="000000" w:themeColor="text1"/>
          <w:sz w:val="24"/>
          <w:szCs w:val="24"/>
        </w:rPr>
        <w:t>ё</w:t>
      </w:r>
      <w:r w:rsidRPr="001A3DBD">
        <w:rPr>
          <w:color w:val="000000" w:themeColor="text1"/>
          <w:sz w:val="24"/>
          <w:szCs w:val="24"/>
        </w:rPr>
        <w:t>нности, адаптации к новым условиям и решению некорректно поставленных обратных задач.</w:t>
      </w:r>
    </w:p>
    <w:p w14:paraId="4C55E8EC" w14:textId="77777777" w:rsidR="006C6761" w:rsidRPr="001A3DBD" w:rsidRDefault="006C6761" w:rsidP="00EC3461">
      <w:pPr>
        <w:pStyle w:val="a3"/>
        <w:spacing w:after="120"/>
        <w:ind w:right="0" w:firstLine="709"/>
        <w:rPr>
          <w:color w:val="000000" w:themeColor="text1"/>
        </w:rPr>
      </w:pPr>
    </w:p>
    <w:p w14:paraId="72F4A17E" w14:textId="698DEE3C" w:rsidR="006C6761" w:rsidRPr="001A3DBD" w:rsidRDefault="006C6761" w:rsidP="00EC3461">
      <w:pPr>
        <w:spacing w:after="120"/>
        <w:ind w:firstLine="709"/>
        <w:jc w:val="center"/>
        <w:rPr>
          <w:b/>
          <w:bCs/>
        </w:rPr>
      </w:pPr>
      <w:r w:rsidRPr="001A3DBD">
        <w:rPr>
          <w:b/>
          <w:bCs/>
        </w:rPr>
        <w:t>Л И Т Е Р А Т У Р А</w:t>
      </w:r>
    </w:p>
    <w:p w14:paraId="3054553B" w14:textId="069C630F" w:rsidR="00DE2C1E" w:rsidRPr="007067D0" w:rsidRDefault="00DE2C1E" w:rsidP="0014191D">
      <w:pPr>
        <w:widowControl/>
        <w:adjustRightInd w:val="0"/>
        <w:ind w:firstLine="851"/>
        <w:jc w:val="both"/>
        <w:rPr>
          <w:rFonts w:eastAsia="TimesNewRomanPSMT"/>
          <w:sz w:val="20"/>
          <w:szCs w:val="20"/>
          <w:lang w:val="en-US"/>
        </w:rPr>
      </w:pPr>
      <w:r w:rsidRPr="00137373">
        <w:rPr>
          <w:rFonts w:eastAsia="TimesNewRomanPSMT"/>
          <w:sz w:val="20"/>
          <w:szCs w:val="20"/>
          <w:lang w:val="en-US"/>
        </w:rPr>
        <w:t xml:space="preserve">1. </w:t>
      </w:r>
      <w:r w:rsidR="001A3DBD" w:rsidRPr="007067D0">
        <w:rPr>
          <w:rFonts w:eastAsia="TimesNewRomanPSMT"/>
          <w:color w:val="000000" w:themeColor="text1"/>
          <w:sz w:val="20"/>
          <w:szCs w:val="20"/>
          <w:lang w:val="en-US"/>
        </w:rPr>
        <w:t>S</w:t>
      </w:r>
      <w:r w:rsidR="001A3DBD" w:rsidRPr="00137373">
        <w:rPr>
          <w:rFonts w:eastAsia="TimesNewRomanPSMT"/>
          <w:color w:val="000000" w:themeColor="text1"/>
          <w:sz w:val="20"/>
          <w:szCs w:val="20"/>
          <w:lang w:val="en-US"/>
        </w:rPr>
        <w:t>.-</w:t>
      </w:r>
      <w:r w:rsidR="001A3DBD" w:rsidRPr="007067D0">
        <w:rPr>
          <w:rFonts w:eastAsia="TimesNewRomanPSMT"/>
          <w:color w:val="000000" w:themeColor="text1"/>
          <w:sz w:val="20"/>
          <w:szCs w:val="20"/>
          <w:lang w:val="en-US"/>
        </w:rPr>
        <w:t>Y</w:t>
      </w:r>
      <w:r w:rsidR="001A3DBD" w:rsidRPr="00137373">
        <w:rPr>
          <w:rFonts w:eastAsia="TimesNewRomanPSMT"/>
          <w:color w:val="000000" w:themeColor="text1"/>
          <w:sz w:val="20"/>
          <w:szCs w:val="20"/>
          <w:lang w:val="en-US"/>
        </w:rPr>
        <w:t xml:space="preserve">. </w:t>
      </w:r>
      <w:r w:rsidR="001A3DBD" w:rsidRPr="007067D0">
        <w:rPr>
          <w:rFonts w:eastAsia="TimesNewRomanPSMT"/>
          <w:color w:val="000000" w:themeColor="text1"/>
          <w:sz w:val="20"/>
          <w:szCs w:val="20"/>
          <w:lang w:val="en-US"/>
        </w:rPr>
        <w:t>Lu</w:t>
      </w:r>
      <w:r w:rsidR="001A3DBD" w:rsidRPr="00137373">
        <w:rPr>
          <w:rFonts w:eastAsia="TimesNewRomanPSMT"/>
          <w:color w:val="000000" w:themeColor="text1"/>
          <w:sz w:val="20"/>
          <w:szCs w:val="20"/>
          <w:lang w:val="en-US"/>
        </w:rPr>
        <w:t xml:space="preserve">, </w:t>
      </w:r>
      <w:r w:rsidR="001A3DBD" w:rsidRPr="007067D0">
        <w:rPr>
          <w:rFonts w:eastAsia="TimesNewRomanPSMT"/>
          <w:color w:val="000000" w:themeColor="text1"/>
          <w:sz w:val="20"/>
          <w:szCs w:val="20"/>
          <w:lang w:val="en-US"/>
        </w:rPr>
        <w:t>J</w:t>
      </w:r>
      <w:r w:rsidR="001A3DBD" w:rsidRPr="00137373">
        <w:rPr>
          <w:rFonts w:eastAsia="TimesNewRomanPSMT"/>
          <w:color w:val="000000" w:themeColor="text1"/>
          <w:sz w:val="20"/>
          <w:szCs w:val="20"/>
          <w:lang w:val="en-US"/>
        </w:rPr>
        <w:t xml:space="preserve">. </w:t>
      </w:r>
      <w:r w:rsidR="001A3DBD" w:rsidRPr="007067D0">
        <w:rPr>
          <w:rFonts w:eastAsia="TimesNewRomanPSMT"/>
          <w:color w:val="000000" w:themeColor="text1"/>
          <w:sz w:val="20"/>
          <w:szCs w:val="20"/>
          <w:lang w:val="en-US"/>
        </w:rPr>
        <w:t>G</w:t>
      </w:r>
      <w:r w:rsidR="001A3DBD" w:rsidRPr="00137373">
        <w:rPr>
          <w:rFonts w:eastAsia="TimesNewRomanPSMT"/>
          <w:color w:val="000000" w:themeColor="text1"/>
          <w:sz w:val="20"/>
          <w:szCs w:val="20"/>
          <w:lang w:val="en-US"/>
        </w:rPr>
        <w:t xml:space="preserve">. </w:t>
      </w:r>
      <w:r w:rsidR="001A3DBD" w:rsidRPr="007067D0">
        <w:rPr>
          <w:rFonts w:eastAsia="TimesNewRomanPSMT"/>
          <w:color w:val="000000" w:themeColor="text1"/>
          <w:sz w:val="20"/>
          <w:szCs w:val="20"/>
          <w:lang w:val="en-US"/>
        </w:rPr>
        <w:t>Berryman</w:t>
      </w:r>
      <w:r w:rsidR="001A3DBD" w:rsidRPr="00137373">
        <w:rPr>
          <w:rFonts w:eastAsia="TimesNewRomanPSMT"/>
          <w:color w:val="000000" w:themeColor="text1"/>
          <w:sz w:val="20"/>
          <w:szCs w:val="20"/>
          <w:lang w:val="en-US"/>
        </w:rPr>
        <w:t>.</w:t>
      </w:r>
      <w:r w:rsidRPr="00137373">
        <w:rPr>
          <w:rFonts w:eastAsia="TimesNewRomanPSMT"/>
          <w:sz w:val="20"/>
          <w:szCs w:val="20"/>
          <w:lang w:val="en-US"/>
        </w:rPr>
        <w:t xml:space="preserve"> </w:t>
      </w:r>
      <w:r w:rsidRPr="007067D0">
        <w:rPr>
          <w:rFonts w:eastAsia="TimesNewRomanPSMT"/>
          <w:sz w:val="20"/>
          <w:szCs w:val="20"/>
          <w:lang w:val="en-US"/>
        </w:rPr>
        <w:t xml:space="preserve">Inverse scattering, seismic </w:t>
      </w:r>
      <w:r w:rsidR="00610FF6" w:rsidRPr="007067D0">
        <w:rPr>
          <w:rFonts w:eastAsia="TimesNewRomanPSMT"/>
          <w:sz w:val="20"/>
          <w:szCs w:val="20"/>
          <w:lang w:val="en-US"/>
        </w:rPr>
        <w:t>travel time</w:t>
      </w:r>
      <w:r w:rsidRPr="007067D0">
        <w:rPr>
          <w:rFonts w:eastAsia="TimesNewRomanPSMT"/>
          <w:sz w:val="20"/>
          <w:szCs w:val="20"/>
          <w:lang w:val="en-US"/>
        </w:rPr>
        <w:t xml:space="preserve"> tomography, and neural networks // International Journal of Imaging Systems and Technology. – 1990. – </w:t>
      </w:r>
      <w:r w:rsidR="0008564C">
        <w:rPr>
          <w:rFonts w:eastAsia="TimesNewRomanPSMT"/>
          <w:sz w:val="20"/>
          <w:szCs w:val="20"/>
          <w:lang w:val="en-US"/>
        </w:rPr>
        <w:t>Vol</w:t>
      </w:r>
      <w:r w:rsidRPr="007067D0">
        <w:rPr>
          <w:rFonts w:eastAsia="TimesNewRomanPSMT"/>
          <w:sz w:val="20"/>
          <w:szCs w:val="20"/>
          <w:lang w:val="en-US"/>
        </w:rPr>
        <w:t xml:space="preserve">. 2, № 2. – </w:t>
      </w:r>
      <w:r w:rsidR="0008564C">
        <w:rPr>
          <w:rFonts w:eastAsia="TimesNewRomanPSMT"/>
          <w:sz w:val="20"/>
          <w:szCs w:val="20"/>
          <w:lang w:val="en-US"/>
        </w:rPr>
        <w:t>PP</w:t>
      </w:r>
      <w:r w:rsidRPr="007067D0">
        <w:rPr>
          <w:rFonts w:eastAsia="TimesNewRomanPSMT"/>
          <w:sz w:val="20"/>
          <w:szCs w:val="20"/>
          <w:lang w:val="en-US"/>
        </w:rPr>
        <w:t>. 112</w:t>
      </w:r>
      <w:r w:rsidR="0008564C" w:rsidRPr="007067D0">
        <w:rPr>
          <w:rFonts w:eastAsia="TimesNewRomanPSMT"/>
          <w:sz w:val="20"/>
          <w:szCs w:val="20"/>
          <w:lang w:val="en-US"/>
        </w:rPr>
        <w:t xml:space="preserve"> – </w:t>
      </w:r>
      <w:r w:rsidRPr="007067D0">
        <w:rPr>
          <w:rFonts w:eastAsia="TimesNewRomanPSMT"/>
          <w:sz w:val="20"/>
          <w:szCs w:val="20"/>
          <w:lang w:val="en-US"/>
        </w:rPr>
        <w:t>118.</w:t>
      </w:r>
    </w:p>
    <w:p w14:paraId="478A37E2" w14:textId="367116A9"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2. </w:t>
      </w:r>
      <w:r w:rsidR="001A3DBD" w:rsidRPr="007067D0">
        <w:rPr>
          <w:rFonts w:eastAsia="TimesNewRomanPSMT"/>
          <w:sz w:val="20"/>
          <w:szCs w:val="20"/>
          <w:lang w:val="en-US"/>
        </w:rPr>
        <w:t xml:space="preserve">L.-X, </w:t>
      </w:r>
      <w:r w:rsidRPr="007067D0">
        <w:rPr>
          <w:rFonts w:eastAsia="TimesNewRomanPSMT"/>
          <w:sz w:val="20"/>
          <w:szCs w:val="20"/>
          <w:lang w:val="en-US"/>
        </w:rPr>
        <w:t xml:space="preserve">Wang. A neural detector for seismic reflectivity sequences // IEEE Transactions on Neural Networks. – 1992. –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3, № 2. – </w:t>
      </w:r>
      <w:r w:rsidR="0008564C">
        <w:rPr>
          <w:rFonts w:eastAsia="TimesNewRomanPSMT"/>
          <w:sz w:val="20"/>
          <w:szCs w:val="20"/>
          <w:lang w:val="en-US"/>
        </w:rPr>
        <w:t>PP</w:t>
      </w:r>
      <w:r w:rsidRPr="007067D0">
        <w:rPr>
          <w:rFonts w:eastAsia="TimesNewRomanPSMT"/>
          <w:sz w:val="20"/>
          <w:szCs w:val="20"/>
          <w:lang w:val="en-US"/>
        </w:rPr>
        <w:t>. 338</w:t>
      </w:r>
      <w:r w:rsidR="0008564C" w:rsidRPr="007067D0">
        <w:rPr>
          <w:rFonts w:eastAsia="TimesNewRomanPSMT"/>
          <w:sz w:val="20"/>
          <w:szCs w:val="20"/>
          <w:lang w:val="en-US"/>
        </w:rPr>
        <w:t xml:space="preserve"> – </w:t>
      </w:r>
      <w:r w:rsidRPr="007067D0">
        <w:rPr>
          <w:rFonts w:eastAsia="TimesNewRomanPSMT"/>
          <w:sz w:val="20"/>
          <w:szCs w:val="20"/>
          <w:lang w:val="en-US"/>
        </w:rPr>
        <w:t>340.</w:t>
      </w:r>
    </w:p>
    <w:p w14:paraId="1C13AA07" w14:textId="163FF785"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3. </w:t>
      </w:r>
      <w:r w:rsidR="001A3DBD" w:rsidRPr="007067D0">
        <w:rPr>
          <w:rFonts w:eastAsia="TimesNewRomanPSMT"/>
          <w:sz w:val="20"/>
          <w:szCs w:val="20"/>
          <w:lang w:val="en-US"/>
        </w:rPr>
        <w:t>L.-X. Wang, J. M. Mendel</w:t>
      </w:r>
      <w:r w:rsidRPr="007067D0">
        <w:rPr>
          <w:rFonts w:eastAsia="TimesNewRomanPSMT"/>
          <w:sz w:val="20"/>
          <w:szCs w:val="20"/>
          <w:lang w:val="en-US"/>
        </w:rPr>
        <w:t xml:space="preserve">. Adaptive minimum prediction-error deconvolution and wavelet estimation using Hopfield neural networks // Proceedings of ICASSP 91: International Conference on Acoustics, Speech, and Signal Processing. – 1991. – </w:t>
      </w:r>
      <w:r w:rsidR="0008564C">
        <w:rPr>
          <w:rFonts w:eastAsia="TimesNewRomanPSMT"/>
          <w:sz w:val="20"/>
          <w:szCs w:val="20"/>
          <w:lang w:val="en-US"/>
        </w:rPr>
        <w:t>PP</w:t>
      </w:r>
      <w:r w:rsidRPr="007067D0">
        <w:rPr>
          <w:rFonts w:eastAsia="TimesNewRomanPSMT"/>
          <w:sz w:val="20"/>
          <w:szCs w:val="20"/>
          <w:lang w:val="en-US"/>
        </w:rPr>
        <w:t>. 2969</w:t>
      </w:r>
      <w:r w:rsidR="0008564C" w:rsidRPr="007067D0">
        <w:rPr>
          <w:rFonts w:eastAsia="TimesNewRomanPSMT"/>
          <w:sz w:val="20"/>
          <w:szCs w:val="20"/>
          <w:lang w:val="en-US"/>
        </w:rPr>
        <w:t xml:space="preserve"> – </w:t>
      </w:r>
      <w:r w:rsidRPr="007067D0">
        <w:rPr>
          <w:rFonts w:eastAsia="TimesNewRomanPSMT"/>
          <w:sz w:val="20"/>
          <w:szCs w:val="20"/>
          <w:lang w:val="en-US"/>
        </w:rPr>
        <w:t>2972.</w:t>
      </w:r>
    </w:p>
    <w:p w14:paraId="62338C52" w14:textId="23A325D5"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4. </w:t>
      </w:r>
      <w:r w:rsidR="001A3DBD" w:rsidRPr="007067D0">
        <w:rPr>
          <w:rFonts w:eastAsia="TimesNewRomanPSMT"/>
          <w:sz w:val="20"/>
          <w:szCs w:val="20"/>
          <w:lang w:val="en-US"/>
        </w:rPr>
        <w:t>W. Zhu, G. C. Beroza</w:t>
      </w:r>
      <w:r w:rsidRPr="007067D0">
        <w:rPr>
          <w:rFonts w:eastAsia="TimesNewRomanPSMT"/>
          <w:sz w:val="20"/>
          <w:szCs w:val="20"/>
          <w:lang w:val="en-US"/>
        </w:rPr>
        <w:t xml:space="preserve">. PhaseNet: a deep-neural-network-based seismic arrival-time picking method // Geophysical Journal International. – 2019. –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216, № 1. – </w:t>
      </w:r>
      <w:r w:rsidR="0008564C">
        <w:rPr>
          <w:rFonts w:eastAsia="TimesNewRomanPSMT"/>
          <w:sz w:val="20"/>
          <w:szCs w:val="20"/>
          <w:lang w:val="en-US"/>
        </w:rPr>
        <w:t>PP</w:t>
      </w:r>
      <w:r w:rsidRPr="007067D0">
        <w:rPr>
          <w:rFonts w:eastAsia="TimesNewRomanPSMT"/>
          <w:sz w:val="20"/>
          <w:szCs w:val="20"/>
          <w:lang w:val="en-US"/>
        </w:rPr>
        <w:t>. 261</w:t>
      </w:r>
      <w:r w:rsidR="0008564C" w:rsidRPr="007067D0">
        <w:rPr>
          <w:rFonts w:eastAsia="TimesNewRomanPSMT"/>
          <w:sz w:val="20"/>
          <w:szCs w:val="20"/>
          <w:lang w:val="en-US"/>
        </w:rPr>
        <w:t xml:space="preserve"> – </w:t>
      </w:r>
      <w:r w:rsidRPr="007067D0">
        <w:rPr>
          <w:rFonts w:eastAsia="TimesNewRomanPSMT"/>
          <w:sz w:val="20"/>
          <w:szCs w:val="20"/>
          <w:lang w:val="en-US"/>
        </w:rPr>
        <w:t>273.</w:t>
      </w:r>
    </w:p>
    <w:p w14:paraId="4BE02E90" w14:textId="6A3C7009"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5.</w:t>
      </w:r>
      <w:r w:rsidR="001A3DBD" w:rsidRPr="007067D0">
        <w:rPr>
          <w:rFonts w:eastAsia="TimesNewRomanPSMT"/>
          <w:sz w:val="20"/>
          <w:szCs w:val="20"/>
          <w:lang w:val="en-US"/>
        </w:rPr>
        <w:t xml:space="preserve"> T.</w:t>
      </w:r>
      <w:r w:rsidRPr="007067D0">
        <w:rPr>
          <w:rFonts w:eastAsia="TimesNewRomanPSMT"/>
          <w:sz w:val="20"/>
          <w:szCs w:val="20"/>
          <w:lang w:val="en-US"/>
        </w:rPr>
        <w:t xml:space="preserve"> </w:t>
      </w:r>
      <w:r w:rsidR="001A3DBD" w:rsidRPr="007067D0">
        <w:rPr>
          <w:rFonts w:eastAsia="TimesNewRomanPSMT"/>
          <w:sz w:val="20"/>
          <w:szCs w:val="20"/>
          <w:lang w:val="en-US"/>
        </w:rPr>
        <w:t>Bornstein</w:t>
      </w:r>
      <w:r w:rsidR="001A3DBD" w:rsidRPr="00583339">
        <w:rPr>
          <w:rFonts w:eastAsia="TimesNewRomanPSMT"/>
          <w:sz w:val="20"/>
          <w:szCs w:val="20"/>
          <w:lang w:val="en-US"/>
        </w:rPr>
        <w:t>,</w:t>
      </w:r>
      <w:r w:rsidR="001A3DBD" w:rsidRPr="007067D0">
        <w:rPr>
          <w:rFonts w:eastAsia="TimesNewRomanPSMT"/>
          <w:sz w:val="20"/>
          <w:szCs w:val="20"/>
          <w:lang w:val="en-US"/>
        </w:rPr>
        <w:t xml:space="preserve"> et. al. </w:t>
      </w:r>
      <w:r w:rsidRPr="007067D0">
        <w:rPr>
          <w:rFonts w:eastAsia="TimesNewRomanPSMT"/>
          <w:sz w:val="20"/>
          <w:szCs w:val="20"/>
          <w:lang w:val="en-US"/>
        </w:rPr>
        <w:t xml:space="preserve">PickBlue: Seismic Phase Picking for Ocean Bottom Seismometers </w:t>
      </w:r>
      <w:r w:rsidR="0008564C">
        <w:rPr>
          <w:rFonts w:eastAsia="TimesNewRomanPSMT"/>
          <w:sz w:val="20"/>
          <w:szCs w:val="20"/>
          <w:lang w:val="en-US"/>
        </w:rPr>
        <w:t>w</w:t>
      </w:r>
      <w:r w:rsidRPr="007067D0">
        <w:rPr>
          <w:rFonts w:eastAsia="TimesNewRomanPSMT"/>
          <w:sz w:val="20"/>
          <w:szCs w:val="20"/>
          <w:lang w:val="en-US"/>
        </w:rPr>
        <w:t xml:space="preserve">ith Deep Learning // Earth and Space Science. – 2024. – </w:t>
      </w:r>
      <w:r w:rsidR="0008564C">
        <w:rPr>
          <w:rFonts w:eastAsia="TimesNewRomanPSMT"/>
          <w:sz w:val="20"/>
          <w:szCs w:val="20"/>
          <w:lang w:val="en-US"/>
        </w:rPr>
        <w:t>Vol</w:t>
      </w:r>
      <w:r w:rsidRPr="007067D0">
        <w:rPr>
          <w:rFonts w:eastAsia="TimesNewRomanPSMT"/>
          <w:sz w:val="20"/>
          <w:szCs w:val="20"/>
          <w:lang w:val="en-US"/>
        </w:rPr>
        <w:t>. 11, № 1. – e2023EA003332.</w:t>
      </w:r>
    </w:p>
    <w:p w14:paraId="7CD3DBF4" w14:textId="077C6AC9"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6. </w:t>
      </w:r>
      <w:r w:rsidR="001A3DBD" w:rsidRPr="007067D0">
        <w:rPr>
          <w:rFonts w:eastAsia="TimesNewRomanPSMT"/>
          <w:sz w:val="20"/>
          <w:szCs w:val="20"/>
          <w:lang w:val="en-US"/>
        </w:rPr>
        <w:t>M. Liu</w:t>
      </w:r>
      <w:r w:rsidR="001A3DBD" w:rsidRPr="00583339">
        <w:rPr>
          <w:rFonts w:eastAsia="TimesNewRomanPSMT"/>
          <w:sz w:val="20"/>
          <w:szCs w:val="20"/>
          <w:lang w:val="en-US"/>
        </w:rPr>
        <w:t>,</w:t>
      </w:r>
      <w:r w:rsidR="001A3DBD" w:rsidRPr="007067D0">
        <w:rPr>
          <w:rFonts w:eastAsia="TimesNewRomanPSMT"/>
          <w:sz w:val="20"/>
          <w:szCs w:val="20"/>
          <w:lang w:val="en-US"/>
        </w:rPr>
        <w:t xml:space="preserve"> et. al. </w:t>
      </w:r>
      <w:r w:rsidRPr="007067D0">
        <w:rPr>
          <w:rFonts w:eastAsia="TimesNewRomanPSMT"/>
          <w:sz w:val="20"/>
          <w:szCs w:val="20"/>
          <w:lang w:val="en-US"/>
        </w:rPr>
        <w:t xml:space="preserve">Machine Learning-Based Seismic Subsurface Characterization: The State of the Art and Future Perspectives // AGU Publications. – 2025. –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2, № 4. – e2025JH000846.</w:t>
      </w:r>
    </w:p>
    <w:p w14:paraId="0F13CE17" w14:textId="45BED931"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7. </w:t>
      </w:r>
      <w:r w:rsidR="001A3DBD" w:rsidRPr="007067D0">
        <w:rPr>
          <w:rFonts w:eastAsia="TimesNewRomanPSMT"/>
          <w:sz w:val="20"/>
          <w:szCs w:val="20"/>
          <w:lang w:val="en-US"/>
        </w:rPr>
        <w:t>S. M. Mousavi</w:t>
      </w:r>
      <w:r w:rsidR="001A3DBD" w:rsidRPr="00583339">
        <w:rPr>
          <w:rFonts w:eastAsia="TimesNewRomanPSMT"/>
          <w:sz w:val="20"/>
          <w:szCs w:val="20"/>
          <w:lang w:val="en-US"/>
        </w:rPr>
        <w:t>,</w:t>
      </w:r>
      <w:r w:rsidR="001A3DBD" w:rsidRPr="007067D0">
        <w:rPr>
          <w:rFonts w:eastAsia="TimesNewRomanPSMT"/>
          <w:sz w:val="20"/>
          <w:szCs w:val="20"/>
          <w:lang w:val="en-US"/>
        </w:rPr>
        <w:t xml:space="preserve"> et. al. </w:t>
      </w:r>
      <w:r w:rsidRPr="007067D0">
        <w:rPr>
          <w:rFonts w:eastAsia="TimesNewRomanPSMT"/>
          <w:sz w:val="20"/>
          <w:szCs w:val="20"/>
          <w:lang w:val="en-US"/>
        </w:rPr>
        <w:t>Earthquake transformer—an attentive deep-learning model for simultaneous earthquake detection and phase picking // Nature Communications. – 2020. –</w:t>
      </w:r>
      <w:r w:rsidR="0008564C">
        <w:rPr>
          <w:rFonts w:eastAsia="TimesNewRomanPSMT"/>
          <w:sz w:val="20"/>
          <w:szCs w:val="20"/>
          <w:lang w:val="en-US"/>
        </w:rPr>
        <w:t xml:space="preserve">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11. –</w:t>
      </w:r>
      <w:r w:rsidR="0008564C">
        <w:rPr>
          <w:rFonts w:eastAsia="TimesNewRomanPSMT"/>
          <w:sz w:val="20"/>
          <w:szCs w:val="20"/>
          <w:lang w:val="en-US"/>
        </w:rPr>
        <w:t xml:space="preserve"> P</w:t>
      </w:r>
      <w:r w:rsidRPr="007067D0">
        <w:rPr>
          <w:rFonts w:eastAsia="TimesNewRomanPSMT"/>
          <w:sz w:val="20"/>
          <w:szCs w:val="20"/>
          <w:lang w:val="en-US"/>
        </w:rPr>
        <w:t>. 3952.</w:t>
      </w:r>
    </w:p>
    <w:p w14:paraId="7C1138B9" w14:textId="493CA290"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8. </w:t>
      </w:r>
      <w:r w:rsidR="001A3DBD" w:rsidRPr="007067D0">
        <w:rPr>
          <w:rFonts w:eastAsia="TimesNewRomanPSMT"/>
          <w:sz w:val="20"/>
          <w:szCs w:val="20"/>
          <w:lang w:val="en-US"/>
        </w:rPr>
        <w:t>Y. Zhou</w:t>
      </w:r>
      <w:r w:rsidR="001A3DBD" w:rsidRPr="00AB79C1">
        <w:rPr>
          <w:rFonts w:eastAsia="TimesNewRomanPSMT"/>
          <w:sz w:val="20"/>
          <w:szCs w:val="20"/>
          <w:lang w:val="en-US"/>
        </w:rPr>
        <w:t>,</w:t>
      </w:r>
      <w:r w:rsidR="001A3DBD" w:rsidRPr="007067D0">
        <w:rPr>
          <w:rFonts w:eastAsia="TimesNewRomanPSMT"/>
          <w:sz w:val="20"/>
          <w:szCs w:val="20"/>
          <w:lang w:val="en-US"/>
        </w:rPr>
        <w:t xml:space="preserve"> et. al. </w:t>
      </w:r>
      <w:r w:rsidRPr="007067D0">
        <w:rPr>
          <w:rFonts w:eastAsia="TimesNewRomanPSMT"/>
          <w:sz w:val="20"/>
          <w:szCs w:val="20"/>
          <w:lang w:val="en-US"/>
        </w:rPr>
        <w:t xml:space="preserve">TranSeis: A high precision multitask seismic waveform detector // Computers &amp; Geosciences. – 2025. –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196. – </w:t>
      </w:r>
      <w:r w:rsidR="0008564C">
        <w:rPr>
          <w:rFonts w:eastAsia="TimesNewRomanPSMT"/>
          <w:sz w:val="20"/>
          <w:szCs w:val="20"/>
          <w:lang w:val="en-US"/>
        </w:rPr>
        <w:t>P</w:t>
      </w:r>
      <w:r w:rsidRPr="007067D0">
        <w:rPr>
          <w:rFonts w:eastAsia="TimesNewRomanPSMT"/>
          <w:sz w:val="20"/>
          <w:szCs w:val="20"/>
          <w:lang w:val="en-US"/>
        </w:rPr>
        <w:t>. 105867.</w:t>
      </w:r>
    </w:p>
    <w:p w14:paraId="4FEA084D" w14:textId="382BB118"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9. </w:t>
      </w:r>
      <w:r w:rsidR="001A3DBD" w:rsidRPr="007067D0">
        <w:rPr>
          <w:rFonts w:eastAsia="TimesNewRomanPSMT"/>
          <w:sz w:val="20"/>
          <w:szCs w:val="20"/>
          <w:lang w:val="en-US"/>
        </w:rPr>
        <w:t>P. Lemenkova, A. C. Zülfikar.</w:t>
      </w:r>
      <w:r w:rsidRPr="007067D0">
        <w:rPr>
          <w:rFonts w:eastAsia="TimesNewRomanPSMT"/>
          <w:sz w:val="20"/>
          <w:szCs w:val="20"/>
          <w:lang w:val="en-US"/>
        </w:rPr>
        <w:t xml:space="preserve"> Artificial Intelligence and Big Data Analytics for Seismic Hazard Assessment:</w:t>
      </w:r>
      <w:r w:rsidR="001A3DBD" w:rsidRPr="007067D0">
        <w:rPr>
          <w:rFonts w:eastAsia="TimesNewRomanPSMT"/>
          <w:sz w:val="20"/>
          <w:szCs w:val="20"/>
          <w:lang w:val="en-US"/>
        </w:rPr>
        <w:t xml:space="preserve"> </w:t>
      </w:r>
      <w:r w:rsidRPr="007067D0">
        <w:rPr>
          <w:rFonts w:eastAsia="TimesNewRomanPSMT"/>
          <w:sz w:val="20"/>
          <w:szCs w:val="20"/>
          <w:lang w:val="en-US"/>
        </w:rPr>
        <w:t xml:space="preserve">Methodological Advances and Computational Frameworks for the Marmara Region, Türkiye // Data. – 2026. –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11, № 6. – </w:t>
      </w:r>
      <w:r w:rsidR="0008564C">
        <w:rPr>
          <w:rFonts w:eastAsia="TimesNewRomanPSMT"/>
          <w:sz w:val="20"/>
          <w:szCs w:val="20"/>
          <w:lang w:val="en-US"/>
        </w:rPr>
        <w:t>P</w:t>
      </w:r>
      <w:r w:rsidRPr="007067D0">
        <w:rPr>
          <w:rFonts w:eastAsia="TimesNewRomanPSMT"/>
          <w:sz w:val="20"/>
          <w:szCs w:val="20"/>
          <w:lang w:val="en-US"/>
        </w:rPr>
        <w:t>. 131.</w:t>
      </w:r>
    </w:p>
    <w:p w14:paraId="72FD2819" w14:textId="427CE7FA" w:rsidR="00DE2C1E" w:rsidRPr="007067D0" w:rsidRDefault="00DE2C1E" w:rsidP="0014191D">
      <w:pPr>
        <w:widowControl/>
        <w:adjustRightInd w:val="0"/>
        <w:ind w:firstLine="851"/>
        <w:jc w:val="both"/>
        <w:rPr>
          <w:rFonts w:eastAsia="TimesNewRomanPSMT"/>
          <w:sz w:val="20"/>
          <w:szCs w:val="20"/>
          <w:lang w:val="en-US"/>
        </w:rPr>
      </w:pPr>
      <w:r w:rsidRPr="00AB79C1">
        <w:rPr>
          <w:rFonts w:eastAsia="TimesNewRomanPSMT"/>
          <w:sz w:val="20"/>
          <w:szCs w:val="20"/>
          <w:lang w:val="en-US"/>
        </w:rPr>
        <w:t xml:space="preserve">10. </w:t>
      </w:r>
      <w:r w:rsidR="00AB79C1" w:rsidRPr="00AB79C1">
        <w:rPr>
          <w:rFonts w:eastAsia="TimesNewRomanPSMT"/>
          <w:sz w:val="20"/>
          <w:szCs w:val="20"/>
          <w:lang w:val="en-US"/>
        </w:rPr>
        <w:t>Ó</w:t>
      </w:r>
      <w:r w:rsidR="00AB79C1">
        <w:rPr>
          <w:rFonts w:eastAsia="TimesNewRomanPSMT"/>
          <w:sz w:val="20"/>
          <w:szCs w:val="20"/>
          <w:lang w:val="en-US"/>
        </w:rPr>
        <w:t>.</w:t>
      </w:r>
      <w:r w:rsidR="00AB79C1" w:rsidRPr="00AB79C1">
        <w:rPr>
          <w:rFonts w:eastAsia="TimesNewRomanPSMT"/>
          <w:sz w:val="20"/>
          <w:szCs w:val="20"/>
          <w:lang w:val="en-US"/>
        </w:rPr>
        <w:t xml:space="preserve"> F. Peredo, et. </w:t>
      </w:r>
      <w:r w:rsidR="00AB79C1">
        <w:rPr>
          <w:rFonts w:eastAsia="TimesNewRomanPSMT"/>
          <w:sz w:val="20"/>
          <w:szCs w:val="20"/>
          <w:lang w:val="en-US"/>
        </w:rPr>
        <w:t>a</w:t>
      </w:r>
      <w:r w:rsidR="00AB79C1" w:rsidRPr="00AB79C1">
        <w:rPr>
          <w:rFonts w:eastAsia="TimesNewRomanPSMT"/>
          <w:sz w:val="20"/>
          <w:szCs w:val="20"/>
          <w:lang w:val="en-US"/>
        </w:rPr>
        <w:t>l. A Scoping Review of Physics Informed Machine Learning for Wave Propagation Modeling in Seismology</w:t>
      </w:r>
      <w:r w:rsidRPr="007067D0">
        <w:rPr>
          <w:rFonts w:eastAsia="TimesNewRomanPSMT"/>
          <w:sz w:val="20"/>
          <w:szCs w:val="20"/>
          <w:lang w:val="en-US"/>
        </w:rPr>
        <w:t xml:space="preserve"> // arXiv. – 2026. – </w:t>
      </w:r>
      <w:r w:rsidR="0008564C">
        <w:rPr>
          <w:rFonts w:eastAsia="TimesNewRomanPSMT"/>
          <w:sz w:val="20"/>
          <w:szCs w:val="20"/>
          <w:lang w:val="en-US"/>
        </w:rPr>
        <w:t>Vol</w:t>
      </w:r>
      <w:r w:rsidRPr="007067D0">
        <w:rPr>
          <w:rFonts w:eastAsia="TimesNewRomanPSMT"/>
          <w:sz w:val="20"/>
          <w:szCs w:val="20"/>
          <w:lang w:val="en-US"/>
        </w:rPr>
        <w:t>.2607.00178.</w:t>
      </w:r>
    </w:p>
    <w:p w14:paraId="72525E98" w14:textId="7B75EE8F"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11. </w:t>
      </w:r>
      <w:r w:rsidR="001A3DBD" w:rsidRPr="007067D0">
        <w:rPr>
          <w:rFonts w:eastAsia="TimesNewRomanPSMT"/>
          <w:sz w:val="20"/>
          <w:szCs w:val="20"/>
          <w:lang w:val="en-US"/>
        </w:rPr>
        <w:t>F. Fuchs</w:t>
      </w:r>
      <w:r w:rsidR="001A3DBD" w:rsidRPr="00583339">
        <w:rPr>
          <w:rFonts w:eastAsia="TimesNewRomanPSMT"/>
          <w:sz w:val="20"/>
          <w:szCs w:val="20"/>
          <w:lang w:val="en-US"/>
        </w:rPr>
        <w:t xml:space="preserve">, </w:t>
      </w:r>
      <w:r w:rsidR="001A3DBD" w:rsidRPr="007067D0">
        <w:rPr>
          <w:rFonts w:eastAsia="TimesNewRomanPSMT"/>
          <w:sz w:val="20"/>
          <w:szCs w:val="20"/>
          <w:lang w:val="en-US"/>
        </w:rPr>
        <w:t xml:space="preserve">et. al. </w:t>
      </w:r>
      <w:r w:rsidRPr="007067D0">
        <w:rPr>
          <w:rFonts w:eastAsia="TimesNewRomanPSMT"/>
          <w:sz w:val="20"/>
          <w:szCs w:val="20"/>
          <w:lang w:val="en-US"/>
        </w:rPr>
        <w:t>A review of foundation models for seismic data processing // Proceedings of the Fifth International Meeting for Applied Geoscience &amp; Energy. – Houston, Texas, 2026.</w:t>
      </w:r>
    </w:p>
    <w:p w14:paraId="7839F6B0" w14:textId="1D832693"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12. Seismic foundation model: A next generation deep-learning model in geophysics // Geophysics. – 2025. –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90, № 2. – </w:t>
      </w:r>
      <w:r w:rsidR="0008564C">
        <w:rPr>
          <w:rFonts w:eastAsia="TimesNewRomanPSMT"/>
          <w:sz w:val="20"/>
          <w:szCs w:val="20"/>
          <w:lang w:val="en-US"/>
        </w:rPr>
        <w:t>PP</w:t>
      </w:r>
      <w:r w:rsidRPr="007067D0">
        <w:rPr>
          <w:rFonts w:eastAsia="TimesNewRomanPSMT"/>
          <w:sz w:val="20"/>
          <w:szCs w:val="20"/>
          <w:lang w:val="en-US"/>
        </w:rPr>
        <w:t>. IM59—IM79.</w:t>
      </w:r>
    </w:p>
    <w:p w14:paraId="6C612427" w14:textId="4CC2C8CF" w:rsidR="00DE2C1E" w:rsidRPr="007067D0" w:rsidRDefault="00DE2C1E" w:rsidP="0014191D">
      <w:pPr>
        <w:widowControl/>
        <w:adjustRightInd w:val="0"/>
        <w:ind w:firstLine="851"/>
        <w:jc w:val="both"/>
        <w:rPr>
          <w:rFonts w:eastAsia="TimesNewRomanPSMT"/>
          <w:sz w:val="20"/>
          <w:szCs w:val="20"/>
          <w:lang w:val="en-US"/>
        </w:rPr>
      </w:pPr>
      <w:r w:rsidRPr="007067D0">
        <w:rPr>
          <w:rFonts w:eastAsia="TimesNewRomanPSMT"/>
          <w:sz w:val="20"/>
          <w:szCs w:val="20"/>
          <w:lang w:val="en-US"/>
        </w:rPr>
        <w:t xml:space="preserve">13. </w:t>
      </w:r>
      <w:r w:rsidR="001A3DBD" w:rsidRPr="007067D0">
        <w:rPr>
          <w:rFonts w:eastAsia="TimesNewRomanPSMT"/>
          <w:sz w:val="20"/>
          <w:szCs w:val="20"/>
          <w:lang w:val="en-US"/>
        </w:rPr>
        <w:t xml:space="preserve">S. Cheng, R. Harsuko, T. Alkhalifah. </w:t>
      </w:r>
      <w:r w:rsidRPr="007067D0">
        <w:rPr>
          <w:rFonts w:eastAsia="TimesNewRomanPSMT"/>
          <w:sz w:val="20"/>
          <w:szCs w:val="20"/>
          <w:lang w:val="en-US"/>
        </w:rPr>
        <w:t xml:space="preserve">generative foundation model for an all-in-one seismic processing framework // Surveys in Geophysics. – 2025. –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46, № 6. – </w:t>
      </w:r>
      <w:r w:rsidR="0008564C">
        <w:rPr>
          <w:rFonts w:eastAsia="TimesNewRomanPSMT"/>
          <w:sz w:val="20"/>
          <w:szCs w:val="20"/>
          <w:lang w:val="en-US"/>
        </w:rPr>
        <w:t>PP</w:t>
      </w:r>
      <w:r w:rsidRPr="007067D0">
        <w:rPr>
          <w:rFonts w:eastAsia="TimesNewRomanPSMT"/>
          <w:sz w:val="20"/>
          <w:szCs w:val="20"/>
          <w:lang w:val="en-US"/>
        </w:rPr>
        <w:t>. 1173—1215.</w:t>
      </w:r>
    </w:p>
    <w:p w14:paraId="5B6F92CE" w14:textId="0626C707" w:rsidR="001A3DBD" w:rsidRPr="007067D0" w:rsidRDefault="00DE2C1E" w:rsidP="0014191D">
      <w:pPr>
        <w:widowControl/>
        <w:adjustRightInd w:val="0"/>
        <w:ind w:firstLine="851"/>
        <w:jc w:val="both"/>
        <w:rPr>
          <w:sz w:val="20"/>
          <w:szCs w:val="20"/>
          <w:lang w:val="en-US"/>
        </w:rPr>
      </w:pPr>
      <w:r w:rsidRPr="007067D0">
        <w:rPr>
          <w:rFonts w:eastAsia="TimesNewRomanPSMT"/>
          <w:sz w:val="20"/>
          <w:szCs w:val="20"/>
          <w:lang w:val="en-US"/>
        </w:rPr>
        <w:t xml:space="preserve">14. </w:t>
      </w:r>
      <w:r w:rsidR="001A3DBD" w:rsidRPr="007067D0">
        <w:rPr>
          <w:rFonts w:eastAsia="TimesNewRomanPSMT"/>
          <w:sz w:val="20"/>
          <w:szCs w:val="20"/>
          <w:lang w:val="en-US"/>
        </w:rPr>
        <w:t>S. M. Mousavi, G. C. Beroza.</w:t>
      </w:r>
      <w:r w:rsidRPr="007067D0">
        <w:rPr>
          <w:rFonts w:eastAsia="TimesNewRomanPSMT"/>
          <w:sz w:val="20"/>
          <w:szCs w:val="20"/>
          <w:lang w:val="en-US"/>
        </w:rPr>
        <w:t xml:space="preserve"> Deep-learning seismology // Science. – 2022. –</w:t>
      </w:r>
      <w:r w:rsidR="0008564C" w:rsidRPr="0008564C">
        <w:rPr>
          <w:rFonts w:eastAsia="TimesNewRomanPSMT"/>
          <w:sz w:val="20"/>
          <w:szCs w:val="20"/>
          <w:lang w:val="en-US"/>
        </w:rPr>
        <w:t xml:space="preserve"> </w:t>
      </w:r>
      <w:r w:rsidR="0008564C">
        <w:rPr>
          <w:rFonts w:eastAsia="TimesNewRomanPSMT"/>
          <w:sz w:val="20"/>
          <w:szCs w:val="20"/>
          <w:lang w:val="en-US"/>
        </w:rPr>
        <w:t>Vol</w:t>
      </w:r>
      <w:r w:rsidR="0008564C" w:rsidRPr="007067D0">
        <w:rPr>
          <w:rFonts w:eastAsia="TimesNewRomanPSMT"/>
          <w:sz w:val="20"/>
          <w:szCs w:val="20"/>
          <w:lang w:val="en-US"/>
        </w:rPr>
        <w:t>.</w:t>
      </w:r>
      <w:r w:rsidRPr="007067D0">
        <w:rPr>
          <w:rFonts w:eastAsia="TimesNewRomanPSMT"/>
          <w:sz w:val="20"/>
          <w:szCs w:val="20"/>
          <w:lang w:val="en-US"/>
        </w:rPr>
        <w:t xml:space="preserve"> 377, № 6607.</w:t>
      </w:r>
    </w:p>
    <w:sectPr w:rsidR="001A3DBD" w:rsidRPr="007067D0" w:rsidSect="00B55A99">
      <w:footerReference w:type="default" r:id="rId7"/>
      <w:pgSz w:w="11910" w:h="16840"/>
      <w:pgMar w:top="1134" w:right="1134" w:bottom="1134" w:left="1134" w:header="0" w:footer="5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67E6" w14:textId="77777777" w:rsidR="00397F94" w:rsidRDefault="00397F94">
      <w:r>
        <w:separator/>
      </w:r>
    </w:p>
  </w:endnote>
  <w:endnote w:type="continuationSeparator" w:id="0">
    <w:p w14:paraId="0AA8AE43" w14:textId="77777777" w:rsidR="00397F94" w:rsidRDefault="0039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 Antiqua">
    <w:altName w:val="Book Antiqua"/>
    <w:panose1 w:val="02040602050305030304"/>
    <w:charset w:val="CC"/>
    <w:family w:val="roman"/>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C713" w14:textId="77777777" w:rsidR="00BC5B9E" w:rsidRDefault="00380C75">
    <w:pPr>
      <w:pStyle w:val="a3"/>
      <w:spacing w:line="14" w:lineRule="auto"/>
      <w:ind w:right="0" w:firstLine="0"/>
      <w:jc w:val="left"/>
      <w:rPr>
        <w:sz w:val="20"/>
      </w:rPr>
    </w:pPr>
    <w:r>
      <w:rPr>
        <w:noProof/>
        <w:sz w:val="20"/>
      </w:rPr>
      <mc:AlternateContent>
        <mc:Choice Requires="wps">
          <w:drawing>
            <wp:anchor distT="0" distB="0" distL="0" distR="0" simplePos="0" relativeHeight="251662336" behindDoc="1" locked="0" layoutInCell="1" allowOverlap="1" wp14:anchorId="1F005095" wp14:editId="6A202384">
              <wp:simplePos x="0" y="0"/>
              <wp:positionH relativeFrom="page">
                <wp:posOffset>3704742</wp:posOffset>
              </wp:positionH>
              <wp:positionV relativeFrom="page">
                <wp:posOffset>10224551</wp:posOffset>
              </wp:positionV>
              <wp:extent cx="163830" cy="1784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78435"/>
                      </a:xfrm>
                      <a:prstGeom prst="rect">
                        <a:avLst/>
                      </a:prstGeom>
                    </wps:spPr>
                    <wps:txbx>
                      <w:txbxContent>
                        <w:p w14:paraId="6DFF726A" w14:textId="77777777" w:rsidR="00BC5B9E" w:rsidRDefault="00380C75">
                          <w:pPr>
                            <w:pStyle w:val="a3"/>
                            <w:spacing w:line="252" w:lineRule="exact"/>
                            <w:ind w:left="60" w:right="0" w:firstLine="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F005095" id="_x0000_t202" coordsize="21600,21600" o:spt="202" path="m,l,21600r21600,l21600,xe">
              <v:stroke joinstyle="miter"/>
              <v:path gradientshapeok="t" o:connecttype="rect"/>
            </v:shapetype>
            <v:shape id="Textbox 1" o:spid="_x0000_s1026" type="#_x0000_t202" style="position:absolute;margin-left:291.7pt;margin-top:805.1pt;width:12.9pt;height:14.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" filled="f" stroked="f">
              <v:textbox inset="0,0,0,0">
                <w:txbxContent>
                  <w:p w14:paraId="6DFF726A" w14:textId="77777777" w:rsidR="00BC5B9E" w:rsidRDefault="00380C75">
                    <w:pPr>
                      <w:pStyle w:val="a3"/>
                      <w:spacing w:line="252" w:lineRule="exact"/>
                      <w:ind w:left="60" w:right="0" w:firstLine="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F90CD" w14:textId="77777777" w:rsidR="00397F94" w:rsidRDefault="00397F94">
      <w:r>
        <w:separator/>
      </w:r>
    </w:p>
  </w:footnote>
  <w:footnote w:type="continuationSeparator" w:id="0">
    <w:p w14:paraId="1DE01116" w14:textId="77777777" w:rsidR="00397F94" w:rsidRDefault="00397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D66"/>
    <w:multiLevelType w:val="hybridMultilevel"/>
    <w:tmpl w:val="031ED23C"/>
    <w:lvl w:ilvl="0" w:tplc="026E6EEA">
      <w:start w:val="1"/>
      <w:numFmt w:val="decimal"/>
      <w:lvlText w:val="[%1]"/>
      <w:lvlJc w:val="left"/>
      <w:pPr>
        <w:ind w:left="641" w:hanging="3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7EE04F0">
      <w:numFmt w:val="bullet"/>
      <w:lvlText w:val="•"/>
      <w:lvlJc w:val="left"/>
      <w:pPr>
        <w:ind w:left="1539" w:hanging="380"/>
      </w:pPr>
      <w:rPr>
        <w:rFonts w:hint="default"/>
        <w:lang w:val="ru-RU" w:eastAsia="en-US" w:bidi="ar-SA"/>
      </w:rPr>
    </w:lvl>
    <w:lvl w:ilvl="2" w:tplc="DF881A36">
      <w:numFmt w:val="bullet"/>
      <w:lvlText w:val="•"/>
      <w:lvlJc w:val="left"/>
      <w:pPr>
        <w:ind w:left="2439" w:hanging="380"/>
      </w:pPr>
      <w:rPr>
        <w:rFonts w:hint="default"/>
        <w:lang w:val="ru-RU" w:eastAsia="en-US" w:bidi="ar-SA"/>
      </w:rPr>
    </w:lvl>
    <w:lvl w:ilvl="3" w:tplc="DB5C11D2">
      <w:numFmt w:val="bullet"/>
      <w:lvlText w:val="•"/>
      <w:lvlJc w:val="left"/>
      <w:pPr>
        <w:ind w:left="3339" w:hanging="380"/>
      </w:pPr>
      <w:rPr>
        <w:rFonts w:hint="default"/>
        <w:lang w:val="ru-RU" w:eastAsia="en-US" w:bidi="ar-SA"/>
      </w:rPr>
    </w:lvl>
    <w:lvl w:ilvl="4" w:tplc="E220692E">
      <w:numFmt w:val="bullet"/>
      <w:lvlText w:val="•"/>
      <w:lvlJc w:val="left"/>
      <w:pPr>
        <w:ind w:left="4239" w:hanging="380"/>
      </w:pPr>
      <w:rPr>
        <w:rFonts w:hint="default"/>
        <w:lang w:val="ru-RU" w:eastAsia="en-US" w:bidi="ar-SA"/>
      </w:rPr>
    </w:lvl>
    <w:lvl w:ilvl="5" w:tplc="6AF6F55E">
      <w:numFmt w:val="bullet"/>
      <w:lvlText w:val="•"/>
      <w:lvlJc w:val="left"/>
      <w:pPr>
        <w:ind w:left="5139" w:hanging="380"/>
      </w:pPr>
      <w:rPr>
        <w:rFonts w:hint="default"/>
        <w:lang w:val="ru-RU" w:eastAsia="en-US" w:bidi="ar-SA"/>
      </w:rPr>
    </w:lvl>
    <w:lvl w:ilvl="6" w:tplc="D60E8576">
      <w:numFmt w:val="bullet"/>
      <w:lvlText w:val="•"/>
      <w:lvlJc w:val="left"/>
      <w:pPr>
        <w:ind w:left="6039" w:hanging="380"/>
      </w:pPr>
      <w:rPr>
        <w:rFonts w:hint="default"/>
        <w:lang w:val="ru-RU" w:eastAsia="en-US" w:bidi="ar-SA"/>
      </w:rPr>
    </w:lvl>
    <w:lvl w:ilvl="7" w:tplc="6FC67760">
      <w:numFmt w:val="bullet"/>
      <w:lvlText w:val="•"/>
      <w:lvlJc w:val="left"/>
      <w:pPr>
        <w:ind w:left="6939" w:hanging="380"/>
      </w:pPr>
      <w:rPr>
        <w:rFonts w:hint="default"/>
        <w:lang w:val="ru-RU" w:eastAsia="en-US" w:bidi="ar-SA"/>
      </w:rPr>
    </w:lvl>
    <w:lvl w:ilvl="8" w:tplc="326A792A">
      <w:numFmt w:val="bullet"/>
      <w:lvlText w:val="•"/>
      <w:lvlJc w:val="left"/>
      <w:pPr>
        <w:ind w:left="7838" w:hanging="380"/>
      </w:pPr>
      <w:rPr>
        <w:rFonts w:hint="default"/>
        <w:lang w:val="ru-RU" w:eastAsia="en-US" w:bidi="ar-SA"/>
      </w:rPr>
    </w:lvl>
  </w:abstractNum>
  <w:abstractNum w:abstractNumId="1" w15:restartNumberingAfterBreak="0">
    <w:nsid w:val="1C215B89"/>
    <w:multiLevelType w:val="hybridMultilevel"/>
    <w:tmpl w:val="B77E11EC"/>
    <w:lvl w:ilvl="0" w:tplc="61266E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5A1108"/>
    <w:multiLevelType w:val="hybridMultilevel"/>
    <w:tmpl w:val="A95A9300"/>
    <w:lvl w:ilvl="0" w:tplc="05C6DE24">
      <w:start w:val="1"/>
      <w:numFmt w:val="decimal"/>
      <w:lvlText w:val="%1."/>
      <w:lvlJc w:val="left"/>
      <w:pPr>
        <w:ind w:left="482" w:hanging="365"/>
        <w:jc w:val="right"/>
      </w:pPr>
      <w:rPr>
        <w:rFonts w:ascii="Times New Roman" w:eastAsia="Times New Roman" w:hAnsi="Times New Roman" w:cs="Times New Roman"/>
        <w:b w:val="0"/>
        <w:bCs w:val="0"/>
        <w:i w:val="0"/>
        <w:iCs w:val="0"/>
        <w:spacing w:val="0"/>
        <w:w w:val="88"/>
        <w:sz w:val="20"/>
        <w:szCs w:val="20"/>
        <w:lang w:val="ru-RU" w:eastAsia="en-US" w:bidi="ar-SA"/>
      </w:rPr>
    </w:lvl>
    <w:lvl w:ilvl="1" w:tplc="628E5B82">
      <w:numFmt w:val="bullet"/>
      <w:lvlText w:val="•"/>
      <w:lvlJc w:val="left"/>
      <w:pPr>
        <w:ind w:left="1509" w:hanging="365"/>
      </w:pPr>
      <w:rPr>
        <w:rFonts w:hint="default"/>
        <w:lang w:val="ru-RU" w:eastAsia="en-US" w:bidi="ar-SA"/>
      </w:rPr>
    </w:lvl>
    <w:lvl w:ilvl="2" w:tplc="E258CB6C">
      <w:numFmt w:val="bullet"/>
      <w:lvlText w:val="•"/>
      <w:lvlJc w:val="left"/>
      <w:pPr>
        <w:ind w:left="2538" w:hanging="365"/>
      </w:pPr>
      <w:rPr>
        <w:rFonts w:hint="default"/>
        <w:lang w:val="ru-RU" w:eastAsia="en-US" w:bidi="ar-SA"/>
      </w:rPr>
    </w:lvl>
    <w:lvl w:ilvl="3" w:tplc="75966FC6">
      <w:numFmt w:val="bullet"/>
      <w:lvlText w:val="•"/>
      <w:lvlJc w:val="left"/>
      <w:pPr>
        <w:ind w:left="3567" w:hanging="365"/>
      </w:pPr>
      <w:rPr>
        <w:rFonts w:hint="default"/>
        <w:lang w:val="ru-RU" w:eastAsia="en-US" w:bidi="ar-SA"/>
      </w:rPr>
    </w:lvl>
    <w:lvl w:ilvl="4" w:tplc="640A4204">
      <w:numFmt w:val="bullet"/>
      <w:lvlText w:val="•"/>
      <w:lvlJc w:val="left"/>
      <w:pPr>
        <w:ind w:left="4597" w:hanging="365"/>
      </w:pPr>
      <w:rPr>
        <w:rFonts w:hint="default"/>
        <w:lang w:val="ru-RU" w:eastAsia="en-US" w:bidi="ar-SA"/>
      </w:rPr>
    </w:lvl>
    <w:lvl w:ilvl="5" w:tplc="F26E222A">
      <w:numFmt w:val="bullet"/>
      <w:lvlText w:val="•"/>
      <w:lvlJc w:val="left"/>
      <w:pPr>
        <w:ind w:left="5626" w:hanging="365"/>
      </w:pPr>
      <w:rPr>
        <w:rFonts w:hint="default"/>
        <w:lang w:val="ru-RU" w:eastAsia="en-US" w:bidi="ar-SA"/>
      </w:rPr>
    </w:lvl>
    <w:lvl w:ilvl="6" w:tplc="FD02BA2C">
      <w:numFmt w:val="bullet"/>
      <w:lvlText w:val="•"/>
      <w:lvlJc w:val="left"/>
      <w:pPr>
        <w:ind w:left="6655" w:hanging="365"/>
      </w:pPr>
      <w:rPr>
        <w:rFonts w:hint="default"/>
        <w:lang w:val="ru-RU" w:eastAsia="en-US" w:bidi="ar-SA"/>
      </w:rPr>
    </w:lvl>
    <w:lvl w:ilvl="7" w:tplc="ABEC12D6">
      <w:numFmt w:val="bullet"/>
      <w:lvlText w:val="•"/>
      <w:lvlJc w:val="left"/>
      <w:pPr>
        <w:ind w:left="7684" w:hanging="365"/>
      </w:pPr>
      <w:rPr>
        <w:rFonts w:hint="default"/>
        <w:lang w:val="ru-RU" w:eastAsia="en-US" w:bidi="ar-SA"/>
      </w:rPr>
    </w:lvl>
    <w:lvl w:ilvl="8" w:tplc="08D40736">
      <w:numFmt w:val="bullet"/>
      <w:lvlText w:val="•"/>
      <w:lvlJc w:val="left"/>
      <w:pPr>
        <w:ind w:left="8714" w:hanging="365"/>
      </w:pPr>
      <w:rPr>
        <w:rFonts w:hint="default"/>
        <w:lang w:val="ru-RU" w:eastAsia="en-US" w:bidi="ar-SA"/>
      </w:rPr>
    </w:lvl>
  </w:abstractNum>
  <w:abstractNum w:abstractNumId="3" w15:restartNumberingAfterBreak="0">
    <w:nsid w:val="3C013098"/>
    <w:multiLevelType w:val="multilevel"/>
    <w:tmpl w:val="C78A8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605BC3"/>
    <w:multiLevelType w:val="hybridMultilevel"/>
    <w:tmpl w:val="04BACD40"/>
    <w:lvl w:ilvl="0" w:tplc="A61E3A8C">
      <w:start w:val="1"/>
      <w:numFmt w:val="decimal"/>
      <w:lvlText w:val="%1."/>
      <w:lvlJc w:val="left"/>
      <w:pPr>
        <w:ind w:left="586" w:hanging="300"/>
      </w:pPr>
      <w:rPr>
        <w:rFonts w:ascii="Times New Roman" w:eastAsia="Times New Roman" w:hAnsi="Times New Roman" w:cs="Times New Roman" w:hint="default"/>
        <w:b w:val="0"/>
        <w:bCs w:val="0"/>
        <w:i w:val="0"/>
        <w:iCs w:val="0"/>
        <w:spacing w:val="0"/>
        <w:w w:val="101"/>
        <w:sz w:val="24"/>
        <w:szCs w:val="24"/>
        <w:lang w:val="ru-RU" w:eastAsia="en-US" w:bidi="ar-SA"/>
      </w:rPr>
    </w:lvl>
    <w:lvl w:ilvl="1" w:tplc="65AE2110">
      <w:numFmt w:val="bullet"/>
      <w:lvlText w:val="•"/>
      <w:lvlJc w:val="left"/>
      <w:pPr>
        <w:ind w:left="1599" w:hanging="300"/>
      </w:pPr>
      <w:rPr>
        <w:rFonts w:hint="default"/>
        <w:lang w:val="ru-RU" w:eastAsia="en-US" w:bidi="ar-SA"/>
      </w:rPr>
    </w:lvl>
    <w:lvl w:ilvl="2" w:tplc="C290904A">
      <w:numFmt w:val="bullet"/>
      <w:lvlText w:val="•"/>
      <w:lvlJc w:val="left"/>
      <w:pPr>
        <w:ind w:left="2618" w:hanging="300"/>
      </w:pPr>
      <w:rPr>
        <w:rFonts w:hint="default"/>
        <w:lang w:val="ru-RU" w:eastAsia="en-US" w:bidi="ar-SA"/>
      </w:rPr>
    </w:lvl>
    <w:lvl w:ilvl="3" w:tplc="100E2B4A">
      <w:numFmt w:val="bullet"/>
      <w:lvlText w:val="•"/>
      <w:lvlJc w:val="left"/>
      <w:pPr>
        <w:ind w:left="3637" w:hanging="300"/>
      </w:pPr>
      <w:rPr>
        <w:rFonts w:hint="default"/>
        <w:lang w:val="ru-RU" w:eastAsia="en-US" w:bidi="ar-SA"/>
      </w:rPr>
    </w:lvl>
    <w:lvl w:ilvl="4" w:tplc="27DEC830">
      <w:numFmt w:val="bullet"/>
      <w:lvlText w:val="•"/>
      <w:lvlJc w:val="left"/>
      <w:pPr>
        <w:ind w:left="4657" w:hanging="300"/>
      </w:pPr>
      <w:rPr>
        <w:rFonts w:hint="default"/>
        <w:lang w:val="ru-RU" w:eastAsia="en-US" w:bidi="ar-SA"/>
      </w:rPr>
    </w:lvl>
    <w:lvl w:ilvl="5" w:tplc="7F7673F6">
      <w:numFmt w:val="bullet"/>
      <w:lvlText w:val="•"/>
      <w:lvlJc w:val="left"/>
      <w:pPr>
        <w:ind w:left="5676" w:hanging="300"/>
      </w:pPr>
      <w:rPr>
        <w:rFonts w:hint="default"/>
        <w:lang w:val="ru-RU" w:eastAsia="en-US" w:bidi="ar-SA"/>
      </w:rPr>
    </w:lvl>
    <w:lvl w:ilvl="6" w:tplc="10247C3A">
      <w:numFmt w:val="bullet"/>
      <w:lvlText w:val="•"/>
      <w:lvlJc w:val="left"/>
      <w:pPr>
        <w:ind w:left="6695" w:hanging="300"/>
      </w:pPr>
      <w:rPr>
        <w:rFonts w:hint="default"/>
        <w:lang w:val="ru-RU" w:eastAsia="en-US" w:bidi="ar-SA"/>
      </w:rPr>
    </w:lvl>
    <w:lvl w:ilvl="7" w:tplc="1ACC6836">
      <w:numFmt w:val="bullet"/>
      <w:lvlText w:val="•"/>
      <w:lvlJc w:val="left"/>
      <w:pPr>
        <w:ind w:left="7714" w:hanging="300"/>
      </w:pPr>
      <w:rPr>
        <w:rFonts w:hint="default"/>
        <w:lang w:val="ru-RU" w:eastAsia="en-US" w:bidi="ar-SA"/>
      </w:rPr>
    </w:lvl>
    <w:lvl w:ilvl="8" w:tplc="5EF68A62">
      <w:numFmt w:val="bullet"/>
      <w:lvlText w:val="•"/>
      <w:lvlJc w:val="left"/>
      <w:pPr>
        <w:ind w:left="8734" w:hanging="300"/>
      </w:pPr>
      <w:rPr>
        <w:rFonts w:hint="default"/>
        <w:lang w:val="ru-RU" w:eastAsia="en-US" w:bidi="ar-S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B9E"/>
    <w:rsid w:val="0008564C"/>
    <w:rsid w:val="000C7695"/>
    <w:rsid w:val="00137373"/>
    <w:rsid w:val="0014191D"/>
    <w:rsid w:val="001A3DBD"/>
    <w:rsid w:val="001B11F2"/>
    <w:rsid w:val="00253145"/>
    <w:rsid w:val="00276DD9"/>
    <w:rsid w:val="00380C75"/>
    <w:rsid w:val="00397F94"/>
    <w:rsid w:val="003D7591"/>
    <w:rsid w:val="00583339"/>
    <w:rsid w:val="005A2480"/>
    <w:rsid w:val="00610FF6"/>
    <w:rsid w:val="006A11D0"/>
    <w:rsid w:val="006C6761"/>
    <w:rsid w:val="007067D0"/>
    <w:rsid w:val="008326FE"/>
    <w:rsid w:val="009775E2"/>
    <w:rsid w:val="009F555C"/>
    <w:rsid w:val="00A061A0"/>
    <w:rsid w:val="00A9334A"/>
    <w:rsid w:val="00AB79C1"/>
    <w:rsid w:val="00B34D41"/>
    <w:rsid w:val="00B55A99"/>
    <w:rsid w:val="00B83F06"/>
    <w:rsid w:val="00BC5B9E"/>
    <w:rsid w:val="00C36356"/>
    <w:rsid w:val="00C76407"/>
    <w:rsid w:val="00DE2C1E"/>
    <w:rsid w:val="00E46705"/>
    <w:rsid w:val="00EC3461"/>
    <w:rsid w:val="00F16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1180"/>
  <w15:docId w15:val="{D10A5199-B33E-4295-8C25-B2F8625D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407"/>
    <w:rPr>
      <w:rFonts w:ascii="Times New Roman" w:eastAsia="Times New Roman" w:hAnsi="Times New Roman" w:cs="Times New Roman"/>
      <w:lang w:val="ru-RU"/>
    </w:rPr>
  </w:style>
  <w:style w:type="paragraph" w:styleId="1">
    <w:name w:val="heading 1"/>
    <w:basedOn w:val="a"/>
    <w:link w:val="10"/>
    <w:uiPriority w:val="9"/>
    <w:qFormat/>
    <w:rsid w:val="00AB79C1"/>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right="1131" w:firstLine="351"/>
      <w:jc w:val="both"/>
    </w:pPr>
    <w:rPr>
      <w:sz w:val="24"/>
      <w:szCs w:val="24"/>
    </w:rPr>
  </w:style>
  <w:style w:type="paragraph" w:styleId="a4">
    <w:name w:val="Title"/>
    <w:basedOn w:val="a"/>
    <w:uiPriority w:val="10"/>
    <w:qFormat/>
    <w:pPr>
      <w:spacing w:before="36"/>
      <w:ind w:left="253" w:right="1384" w:hanging="1"/>
      <w:jc w:val="center"/>
    </w:pPr>
    <w:rPr>
      <w:rFonts w:ascii="Book Antiqua" w:eastAsia="Book Antiqua" w:hAnsi="Book Antiqua" w:cs="Book Antiqua"/>
      <w:sz w:val="45"/>
      <w:szCs w:val="45"/>
    </w:rPr>
  </w:style>
  <w:style w:type="paragraph" w:styleId="a5">
    <w:name w:val="List Paragraph"/>
    <w:basedOn w:val="a"/>
    <w:uiPriority w:val="1"/>
    <w:qFormat/>
    <w:pPr>
      <w:spacing w:before="197"/>
      <w:ind w:left="482" w:right="1131" w:hanging="365"/>
      <w:jc w:val="both"/>
    </w:pPr>
  </w:style>
  <w:style w:type="paragraph" w:customStyle="1" w:styleId="TableParagraph">
    <w:name w:val="Table Paragraph"/>
    <w:basedOn w:val="a"/>
    <w:uiPriority w:val="1"/>
    <w:qFormat/>
  </w:style>
  <w:style w:type="paragraph" w:customStyle="1" w:styleId="ds-markdown-paragraph">
    <w:name w:val="ds-markdown-paragraph"/>
    <w:basedOn w:val="a"/>
    <w:rsid w:val="000C7695"/>
    <w:pPr>
      <w:widowControl/>
      <w:autoSpaceDE/>
      <w:autoSpaceDN/>
      <w:spacing w:before="100" w:beforeAutospacing="1" w:after="100" w:afterAutospacing="1"/>
    </w:pPr>
    <w:rPr>
      <w:sz w:val="24"/>
      <w:szCs w:val="24"/>
      <w:lang w:eastAsia="ru-RU"/>
    </w:rPr>
  </w:style>
  <w:style w:type="character" w:styleId="a6">
    <w:name w:val="Emphasis"/>
    <w:basedOn w:val="a0"/>
    <w:uiPriority w:val="20"/>
    <w:qFormat/>
    <w:rsid w:val="000C7695"/>
    <w:rPr>
      <w:i/>
      <w:iCs/>
    </w:rPr>
  </w:style>
  <w:style w:type="character" w:customStyle="1" w:styleId="10">
    <w:name w:val="Заголовок 1 Знак"/>
    <w:basedOn w:val="a0"/>
    <w:link w:val="1"/>
    <w:uiPriority w:val="9"/>
    <w:rsid w:val="00AB79C1"/>
    <w:rPr>
      <w:rFonts w:ascii="Times New Roman" w:eastAsia="Times New Roman" w:hAnsi="Times New Roman" w:cs="Times New Roman"/>
      <w:b/>
      <w:bCs/>
      <w:kern w:val="36"/>
      <w:sz w:val="48"/>
      <w:szCs w:val="4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2557">
      <w:bodyDiv w:val="1"/>
      <w:marLeft w:val="0"/>
      <w:marRight w:val="0"/>
      <w:marTop w:val="0"/>
      <w:marBottom w:val="0"/>
      <w:divBdr>
        <w:top w:val="none" w:sz="0" w:space="0" w:color="auto"/>
        <w:left w:val="none" w:sz="0" w:space="0" w:color="auto"/>
        <w:bottom w:val="none" w:sz="0" w:space="0" w:color="auto"/>
        <w:right w:val="none" w:sz="0" w:space="0" w:color="auto"/>
      </w:divBdr>
    </w:div>
    <w:div w:id="984702831">
      <w:bodyDiv w:val="1"/>
      <w:marLeft w:val="0"/>
      <w:marRight w:val="0"/>
      <w:marTop w:val="0"/>
      <w:marBottom w:val="0"/>
      <w:divBdr>
        <w:top w:val="none" w:sz="0" w:space="0" w:color="auto"/>
        <w:left w:val="none" w:sz="0" w:space="0" w:color="auto"/>
        <w:bottom w:val="none" w:sz="0" w:space="0" w:color="auto"/>
        <w:right w:val="none" w:sz="0" w:space="0" w:color="auto"/>
      </w:divBdr>
    </w:div>
    <w:div w:id="1412198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1778</Words>
  <Characters>10135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NassL</dc:creator>
  <cp:lastModifiedBy>Вячеслав Насыров</cp:lastModifiedBy>
  <cp:revision>3</cp:revision>
  <dcterms:created xsi:type="dcterms:W3CDTF">2026-09-07T09:30:00Z</dcterms:created>
  <dcterms:modified xsi:type="dcterms:W3CDTF">2026-09-07T09:31:00Z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2026-09-06T00:00:00Z</vt:filetime>
  </property>
  <property fmtid="{D5CDD505-2E9C-101B-9397-08002B2CF9AE}" pid="3" name="Creator">
    <vt:lpwstr>LaTeX with hyperref</vt:lpwstr>
  </property>
  <property fmtid="{D5CDD505-2E9C-101B-9397-08002B2CF9AE}" pid="4" name="LastSaved">
    <vt:filetime>2026-09-06T00:00:00Z</vt:filetime>
  </property>
  <property fmtid="{D5CDD505-2E9C-101B-9397-08002B2CF9AE}" pid="5" name="PTEX.Fullbanner">
    <vt:lpwstr>This is MiKTeX-pdfTeX 4.26.0 (1.40.29)</vt:lpwstr>
  </property>
  <property fmtid="{D5CDD505-2E9C-101B-9397-08002B2CF9AE}" pid="6" name="Producer">
    <vt:lpwstr>MiKTeX pdfTeX-1.40.29</vt:lpwstr>
  </property>
</Properties>
</file>